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C045" w14:textId="77777777" w:rsidR="00FC7769" w:rsidRPr="00FC7769" w:rsidRDefault="00FC7769" w:rsidP="00FC7769">
      <w:pPr>
        <w:jc w:val="both"/>
        <w:rPr>
          <w:rFonts w:ascii="Arial" w:hAnsi="Arial" w:cs="Arial"/>
          <w:b/>
          <w:bCs/>
          <w:color w:val="808080" w:themeColor="background1" w:themeShade="80"/>
          <w:sz w:val="26"/>
          <w:szCs w:val="26"/>
          <w:lang w:val="es-AR"/>
        </w:rPr>
      </w:pPr>
      <w:r w:rsidRPr="00FC7769">
        <w:rPr>
          <w:rFonts w:ascii="Arial" w:hAnsi="Arial" w:cs="Arial"/>
          <w:b/>
          <w:bCs/>
          <w:color w:val="808080" w:themeColor="background1" w:themeShade="80"/>
          <w:sz w:val="26"/>
          <w:szCs w:val="26"/>
          <w:lang w:val="es-AR"/>
        </w:rPr>
        <w:t>Encuesta Mundial de Empresas Familiares</w:t>
      </w:r>
    </w:p>
    <w:p w14:paraId="4246D580" w14:textId="12E411DB" w:rsidR="00A32C38" w:rsidRDefault="00A32C38" w:rsidP="001479F3">
      <w:pPr>
        <w:pStyle w:val="Volanta"/>
        <w:tabs>
          <w:tab w:val="left" w:pos="8025"/>
        </w:tabs>
        <w:rPr>
          <w:rFonts w:ascii="Arial" w:hAnsi="Arial" w:cs="Arial"/>
          <w:bCs w:val="0"/>
          <w:color w:val="808080" w:themeColor="background1" w:themeShade="80"/>
          <w:kern w:val="0"/>
          <w:sz w:val="26"/>
          <w:szCs w:val="26"/>
          <w:lang w:val="es-AR"/>
        </w:rPr>
      </w:pPr>
    </w:p>
    <w:p w14:paraId="5A16F46B" w14:textId="1FD8266D" w:rsidR="00323A7B" w:rsidRPr="001479F3" w:rsidRDefault="00A32C38" w:rsidP="00FC7769">
      <w:pPr>
        <w:jc w:val="center"/>
        <w:rPr>
          <w:rFonts w:ascii="Arial" w:hAnsi="Arial" w:cs="Arial"/>
          <w:b/>
          <w:color w:val="31849B" w:themeColor="accent5" w:themeShade="BF"/>
          <w:sz w:val="48"/>
          <w:szCs w:val="48"/>
          <w:lang w:val="es-CO"/>
        </w:rPr>
      </w:pPr>
      <w:r w:rsidRPr="001479F3">
        <w:rPr>
          <w:rFonts w:ascii="Arial" w:hAnsi="Arial" w:cs="Arial"/>
          <w:b/>
          <w:color w:val="31849B" w:themeColor="accent5" w:themeShade="BF"/>
          <w:sz w:val="48"/>
          <w:szCs w:val="48"/>
          <w:lang w:val="es-CO"/>
        </w:rPr>
        <w:t>La sucesión en una empresa familiar</w:t>
      </w:r>
    </w:p>
    <w:p w14:paraId="07138CDC" w14:textId="77777777" w:rsidR="00323A7B" w:rsidRPr="00323A7B" w:rsidRDefault="00323A7B" w:rsidP="00323A7B">
      <w:pPr>
        <w:rPr>
          <w:rFonts w:ascii="Arial" w:hAnsi="Arial" w:cs="Arial"/>
          <w:b/>
          <w:color w:val="31849B" w:themeColor="accent5" w:themeShade="BF"/>
          <w:sz w:val="40"/>
          <w:szCs w:val="40"/>
          <w:lang w:val="es-CO"/>
        </w:rPr>
      </w:pPr>
    </w:p>
    <w:p w14:paraId="3DAB92A0" w14:textId="7E38A6F9" w:rsidR="00323A7B" w:rsidRPr="00063CB7" w:rsidRDefault="001479F3" w:rsidP="001479F3">
      <w:pPr>
        <w:jc w:val="both"/>
        <w:rPr>
          <w:rFonts w:ascii="Arial" w:hAnsi="Arial" w:cs="Arial"/>
          <w:color w:val="31849B" w:themeColor="accent5" w:themeShade="BF"/>
          <w:sz w:val="26"/>
          <w:szCs w:val="26"/>
          <w:lang w:val="es-AR"/>
        </w:rPr>
      </w:pPr>
      <w:r w:rsidRPr="00063CB7">
        <w:rPr>
          <w:rFonts w:ascii="Arial" w:hAnsi="Arial" w:cs="Arial"/>
          <w:color w:val="31849B" w:themeColor="accent5" w:themeShade="BF"/>
          <w:sz w:val="26"/>
          <w:szCs w:val="26"/>
          <w:lang w:val="es-AR"/>
        </w:rPr>
        <w:t>Más de 1.800 líderes de empresas familiares de todo el mundo han compartido sus opiniones acerca del impacto de los crecientes cambios demográficos y sociales</w:t>
      </w:r>
      <w:r w:rsidR="00FC7769" w:rsidRPr="00063CB7">
        <w:rPr>
          <w:rFonts w:ascii="Arial" w:hAnsi="Arial" w:cs="Arial"/>
          <w:color w:val="31849B" w:themeColor="accent5" w:themeShade="BF"/>
          <w:sz w:val="26"/>
          <w:szCs w:val="26"/>
          <w:lang w:val="es-AR"/>
        </w:rPr>
        <w:t xml:space="preserve">. El estudio fue realizado por KPMG Private Enterprise junto al Consorcio Global del Proyecto STEP y en él se analizan las tendencias que afectan </w:t>
      </w:r>
      <w:r w:rsidR="00BC0F7E">
        <w:rPr>
          <w:rFonts w:ascii="Arial" w:hAnsi="Arial" w:cs="Arial"/>
          <w:color w:val="31849B" w:themeColor="accent5" w:themeShade="BF"/>
          <w:sz w:val="26"/>
          <w:szCs w:val="26"/>
          <w:lang w:val="es-AR"/>
        </w:rPr>
        <w:t xml:space="preserve">a </w:t>
      </w:r>
      <w:r w:rsidR="00FC7769" w:rsidRPr="00063CB7">
        <w:rPr>
          <w:rFonts w:ascii="Arial" w:hAnsi="Arial" w:cs="Arial"/>
          <w:color w:val="31849B" w:themeColor="accent5" w:themeShade="BF"/>
          <w:sz w:val="26"/>
          <w:szCs w:val="26"/>
          <w:lang w:val="es-AR"/>
        </w:rPr>
        <w:t>las prácticas de las familias empresarias en todo el mundo, y cómo será el modelo de negocio futuro bajo la nueva realidad.</w:t>
      </w:r>
    </w:p>
    <w:p w14:paraId="2AB43714" w14:textId="77777777" w:rsidR="00BB6C1E" w:rsidRDefault="00BB6C1E" w:rsidP="00323A7B">
      <w:pPr>
        <w:rPr>
          <w:rFonts w:ascii="Arial" w:hAnsi="Arial" w:cs="Arial"/>
          <w:b/>
          <w:bCs/>
          <w:color w:val="auto"/>
          <w:sz w:val="22"/>
          <w:lang w:val="es-AR"/>
        </w:rPr>
      </w:pPr>
    </w:p>
    <w:p w14:paraId="7A24D139" w14:textId="2D106C50" w:rsidR="00323A7B" w:rsidRPr="00063CB7" w:rsidRDefault="00BB6C1E" w:rsidP="00BB6C1E">
      <w:pPr>
        <w:jc w:val="both"/>
        <w:rPr>
          <w:rFonts w:ascii="Arial" w:hAnsi="Arial" w:cs="Arial"/>
          <w:b/>
          <w:bCs/>
          <w:color w:val="auto"/>
          <w:sz w:val="22"/>
          <w:lang w:val="es-AR"/>
        </w:rPr>
      </w:pPr>
      <w:r w:rsidRPr="00BB6C1E">
        <w:rPr>
          <w:rFonts w:ascii="Arial" w:hAnsi="Arial" w:cs="Arial"/>
          <w:b/>
          <w:bCs/>
          <w:color w:val="auto"/>
          <w:sz w:val="22"/>
          <w:lang w:val="es-AR"/>
        </w:rPr>
        <w:t xml:space="preserve">Buenos Aires, </w:t>
      </w:r>
      <w:r w:rsidR="001479F3">
        <w:rPr>
          <w:rFonts w:ascii="Arial" w:hAnsi="Arial" w:cs="Arial"/>
          <w:b/>
          <w:bCs/>
          <w:color w:val="auto"/>
          <w:sz w:val="22"/>
          <w:lang w:val="es-AR"/>
        </w:rPr>
        <w:t>7</w:t>
      </w:r>
      <w:r w:rsidR="00346FD2">
        <w:rPr>
          <w:rFonts w:ascii="Arial" w:hAnsi="Arial" w:cs="Arial"/>
          <w:b/>
          <w:bCs/>
          <w:color w:val="auto"/>
          <w:sz w:val="22"/>
          <w:lang w:val="es-AR"/>
        </w:rPr>
        <w:t xml:space="preserve"> de abril</w:t>
      </w:r>
      <w:r w:rsidRPr="00BB6C1E">
        <w:rPr>
          <w:rFonts w:ascii="Arial" w:hAnsi="Arial" w:cs="Arial"/>
          <w:b/>
          <w:bCs/>
          <w:color w:val="auto"/>
          <w:sz w:val="22"/>
          <w:lang w:val="es-AR"/>
        </w:rPr>
        <w:t xml:space="preserve"> de 2021.</w:t>
      </w:r>
      <w:r>
        <w:rPr>
          <w:rFonts w:ascii="Arial" w:hAnsi="Arial" w:cs="Arial"/>
          <w:color w:val="auto"/>
          <w:sz w:val="22"/>
          <w:lang w:val="es-AR"/>
        </w:rPr>
        <w:t xml:space="preserve"> </w:t>
      </w:r>
      <w:r w:rsidR="00323A7B" w:rsidRPr="00BB6C1E">
        <w:rPr>
          <w:rFonts w:ascii="Arial" w:hAnsi="Arial" w:cs="Arial"/>
          <w:b/>
          <w:bCs/>
          <w:color w:val="auto"/>
          <w:sz w:val="22"/>
          <w:lang w:val="es-AR"/>
        </w:rPr>
        <w:t>KPMG Private Enterprise</w:t>
      </w:r>
      <w:r w:rsidR="00FC7769">
        <w:rPr>
          <w:rFonts w:ascii="Arial" w:hAnsi="Arial" w:cs="Arial"/>
          <w:color w:val="auto"/>
          <w:sz w:val="22"/>
          <w:lang w:val="es-AR"/>
        </w:rPr>
        <w:t xml:space="preserve">, </w:t>
      </w:r>
      <w:r w:rsidR="00323A7B" w:rsidRPr="00323A7B">
        <w:rPr>
          <w:rFonts w:ascii="Arial" w:hAnsi="Arial" w:cs="Arial"/>
          <w:color w:val="auto"/>
          <w:sz w:val="22"/>
          <w:lang w:val="es-AR"/>
        </w:rPr>
        <w:t xml:space="preserve">en colaboración con el </w:t>
      </w:r>
      <w:r w:rsidR="00323A7B" w:rsidRPr="00BB6C1E">
        <w:rPr>
          <w:rFonts w:ascii="Arial" w:hAnsi="Arial" w:cs="Arial"/>
          <w:b/>
          <w:bCs/>
          <w:color w:val="auto"/>
          <w:sz w:val="22"/>
          <w:lang w:val="es-AR"/>
        </w:rPr>
        <w:t xml:space="preserve">Consorcio Global del Proyecto STEP (Successful Transgenerational Entrepreneurship Practices) </w:t>
      </w:r>
      <w:r w:rsidR="00063CB7">
        <w:rPr>
          <w:rFonts w:ascii="Arial" w:hAnsi="Arial" w:cs="Arial"/>
          <w:color w:val="auto"/>
          <w:sz w:val="22"/>
          <w:lang w:val="es-AR"/>
        </w:rPr>
        <w:t xml:space="preserve">realizó </w:t>
      </w:r>
      <w:r w:rsidR="00FC7769">
        <w:rPr>
          <w:rFonts w:ascii="Arial" w:hAnsi="Arial" w:cs="Arial"/>
          <w:color w:val="auto"/>
          <w:sz w:val="22"/>
          <w:lang w:val="es-AR"/>
        </w:rPr>
        <w:t xml:space="preserve">el </w:t>
      </w:r>
      <w:r>
        <w:rPr>
          <w:rFonts w:ascii="Arial" w:hAnsi="Arial" w:cs="Arial"/>
          <w:color w:val="auto"/>
          <w:sz w:val="22"/>
          <w:lang w:val="es-AR"/>
        </w:rPr>
        <w:t xml:space="preserve">informe </w:t>
      </w:r>
      <w:hyperlink r:id="rId11" w:history="1">
        <w:r w:rsidR="00323A7B" w:rsidRPr="00BB6C1E">
          <w:rPr>
            <w:rStyle w:val="Hyperlink"/>
            <w:rFonts w:ascii="Arial" w:hAnsi="Arial" w:cs="Arial"/>
            <w:b/>
            <w:bCs/>
            <w:color w:val="auto"/>
            <w:sz w:val="22"/>
            <w:u w:val="none"/>
            <w:lang w:val="es-AR"/>
          </w:rPr>
          <w:t>“El coraje de elegir sabiamente. Por qué la decisión de la sucesión puede ser un momento decisivo en su empresa familiar”</w:t>
        </w:r>
      </w:hyperlink>
      <w:r w:rsidR="00063CB7">
        <w:rPr>
          <w:rStyle w:val="Hyperlink"/>
          <w:rFonts w:ascii="Arial" w:hAnsi="Arial" w:cs="Arial"/>
          <w:b/>
          <w:bCs/>
          <w:color w:val="auto"/>
          <w:sz w:val="22"/>
          <w:u w:val="none"/>
          <w:lang w:val="es-AR"/>
        </w:rPr>
        <w:t xml:space="preserve">, </w:t>
      </w:r>
      <w:r w:rsidR="00063CB7" w:rsidRPr="00063CB7">
        <w:rPr>
          <w:rStyle w:val="Hyperlink"/>
          <w:rFonts w:ascii="Arial" w:hAnsi="Arial" w:cs="Arial"/>
          <w:color w:val="auto"/>
          <w:sz w:val="22"/>
          <w:u w:val="none"/>
          <w:lang w:val="es-AR"/>
        </w:rPr>
        <w:t xml:space="preserve">que es </w:t>
      </w:r>
      <w:r w:rsidR="00A32C38" w:rsidRPr="00063CB7">
        <w:rPr>
          <w:rFonts w:ascii="Arial" w:hAnsi="Arial" w:cs="Arial"/>
          <w:color w:val="auto"/>
          <w:sz w:val="22"/>
          <w:lang w:val="es-AR"/>
        </w:rPr>
        <w:t>el</w:t>
      </w:r>
      <w:r w:rsidR="00A32C38">
        <w:rPr>
          <w:rFonts w:ascii="Arial" w:hAnsi="Arial" w:cs="Arial"/>
          <w:color w:val="auto"/>
          <w:sz w:val="22"/>
          <w:lang w:val="es-AR"/>
        </w:rPr>
        <w:t xml:space="preserve"> primero </w:t>
      </w:r>
      <w:r w:rsidR="00323A7B" w:rsidRPr="00323A7B">
        <w:rPr>
          <w:rFonts w:ascii="Arial" w:hAnsi="Arial" w:cs="Arial"/>
          <w:color w:val="auto"/>
          <w:sz w:val="22"/>
          <w:lang w:val="es-AR"/>
        </w:rPr>
        <w:t xml:space="preserve">de una serie </w:t>
      </w:r>
      <w:r w:rsidR="00FC7769">
        <w:rPr>
          <w:rFonts w:ascii="Arial" w:hAnsi="Arial" w:cs="Arial"/>
          <w:color w:val="auto"/>
          <w:sz w:val="22"/>
          <w:lang w:val="es-AR"/>
        </w:rPr>
        <w:t xml:space="preserve">de estudios </w:t>
      </w:r>
      <w:r w:rsidR="001479F3">
        <w:rPr>
          <w:rFonts w:ascii="Arial" w:hAnsi="Arial" w:cs="Arial"/>
          <w:color w:val="auto"/>
          <w:sz w:val="22"/>
          <w:lang w:val="es-AR"/>
        </w:rPr>
        <w:t>a través de los cuales se</w:t>
      </w:r>
      <w:r w:rsidR="00323A7B" w:rsidRPr="00323A7B">
        <w:rPr>
          <w:rFonts w:ascii="Arial" w:hAnsi="Arial" w:cs="Arial"/>
          <w:color w:val="auto"/>
          <w:sz w:val="22"/>
          <w:lang w:val="es-AR"/>
        </w:rPr>
        <w:t xml:space="preserve"> profundiz</w:t>
      </w:r>
      <w:r w:rsidR="00BC0F7E">
        <w:rPr>
          <w:rFonts w:ascii="Arial" w:hAnsi="Arial" w:cs="Arial"/>
          <w:color w:val="auto"/>
          <w:sz w:val="22"/>
          <w:lang w:val="es-AR"/>
        </w:rPr>
        <w:t>a, entre otros temas, sobre</w:t>
      </w:r>
      <w:r w:rsidR="001479F3">
        <w:rPr>
          <w:rFonts w:ascii="Arial" w:hAnsi="Arial" w:cs="Arial"/>
          <w:color w:val="auto"/>
          <w:sz w:val="22"/>
          <w:lang w:val="es-AR"/>
        </w:rPr>
        <w:t xml:space="preserve"> de </w:t>
      </w:r>
      <w:r w:rsidR="00323A7B" w:rsidRPr="00323A7B">
        <w:rPr>
          <w:rFonts w:ascii="Arial" w:hAnsi="Arial" w:cs="Arial"/>
          <w:color w:val="auto"/>
          <w:sz w:val="22"/>
          <w:lang w:val="es-AR"/>
        </w:rPr>
        <w:t xml:space="preserve">cómo y por qué el proceso de sucesión puede ser un momento decisivo en </w:t>
      </w:r>
      <w:r w:rsidR="001479F3">
        <w:rPr>
          <w:rFonts w:ascii="Arial" w:hAnsi="Arial" w:cs="Arial"/>
          <w:color w:val="auto"/>
          <w:sz w:val="22"/>
          <w:lang w:val="es-AR"/>
        </w:rPr>
        <w:t>una</w:t>
      </w:r>
      <w:r w:rsidR="00323A7B" w:rsidRPr="00323A7B">
        <w:rPr>
          <w:rFonts w:ascii="Arial" w:hAnsi="Arial" w:cs="Arial"/>
          <w:color w:val="auto"/>
          <w:sz w:val="22"/>
          <w:lang w:val="es-AR"/>
        </w:rPr>
        <w:t xml:space="preserve"> empresa familiar.</w:t>
      </w:r>
    </w:p>
    <w:p w14:paraId="3307D3DB" w14:textId="3BAEE435" w:rsidR="00BB6C1E" w:rsidRDefault="00021B79" w:rsidP="00021B79">
      <w:pPr>
        <w:jc w:val="both"/>
        <w:rPr>
          <w:rFonts w:ascii="Arial" w:hAnsi="Arial" w:cs="Arial"/>
          <w:color w:val="auto"/>
          <w:sz w:val="22"/>
          <w:lang w:val="es-AR"/>
        </w:rPr>
      </w:pPr>
      <w:bookmarkStart w:id="0" w:name="_Hlk68682720"/>
      <w:r w:rsidRPr="00021B79">
        <w:rPr>
          <w:rFonts w:ascii="Arial" w:hAnsi="Arial" w:cs="Arial"/>
          <w:color w:val="auto"/>
          <w:sz w:val="22"/>
          <w:lang w:val="es-AR"/>
        </w:rPr>
        <w:t xml:space="preserve">Más de 1.800 líderes de empresas familiares de todo el mundo </w:t>
      </w:r>
      <w:r w:rsidR="00BC0F7E">
        <w:rPr>
          <w:rFonts w:ascii="Arial" w:hAnsi="Arial" w:cs="Arial"/>
          <w:color w:val="auto"/>
          <w:sz w:val="22"/>
          <w:lang w:val="es-AR"/>
        </w:rPr>
        <w:t xml:space="preserve">que participaron de la </w:t>
      </w:r>
      <w:r w:rsidR="00BC0F7E" w:rsidRPr="00021B79">
        <w:rPr>
          <w:rFonts w:ascii="Arial" w:hAnsi="Arial" w:cs="Arial"/>
          <w:color w:val="auto"/>
          <w:sz w:val="22"/>
          <w:lang w:val="es-AR"/>
        </w:rPr>
        <w:t>Encuesta Mundial de Empresas Familiares STEP</w:t>
      </w:r>
      <w:r w:rsidR="00BC0F7E">
        <w:rPr>
          <w:rFonts w:ascii="Arial" w:hAnsi="Arial" w:cs="Arial"/>
          <w:color w:val="auto"/>
          <w:sz w:val="22"/>
          <w:lang w:val="es-AR"/>
        </w:rPr>
        <w:t xml:space="preserve">, </w:t>
      </w:r>
      <w:r w:rsidRPr="00021B79">
        <w:rPr>
          <w:rFonts w:ascii="Arial" w:hAnsi="Arial" w:cs="Arial"/>
          <w:color w:val="auto"/>
          <w:sz w:val="22"/>
          <w:lang w:val="es-AR"/>
        </w:rPr>
        <w:t>han compartido sus opiniones acerca del impacto de los crecientes cambios demográficos y sociales</w:t>
      </w:r>
      <w:r w:rsidR="00BC0F7E">
        <w:rPr>
          <w:rFonts w:ascii="Arial" w:hAnsi="Arial" w:cs="Arial"/>
          <w:color w:val="auto"/>
          <w:sz w:val="22"/>
          <w:lang w:val="es-AR"/>
        </w:rPr>
        <w:t xml:space="preserve"> registrados en los últimos tiempos</w:t>
      </w:r>
      <w:r w:rsidRPr="00021B79">
        <w:rPr>
          <w:rFonts w:ascii="Arial" w:hAnsi="Arial" w:cs="Arial"/>
          <w:color w:val="auto"/>
          <w:sz w:val="22"/>
          <w:lang w:val="es-AR"/>
        </w:rPr>
        <w:t>. Como seguimiento de la encuesta</w:t>
      </w:r>
      <w:r w:rsidR="00BC0F7E">
        <w:rPr>
          <w:rFonts w:ascii="Arial" w:hAnsi="Arial" w:cs="Arial"/>
          <w:color w:val="auto"/>
          <w:sz w:val="22"/>
          <w:lang w:val="es-AR"/>
        </w:rPr>
        <w:t xml:space="preserve">, </w:t>
      </w:r>
      <w:r>
        <w:rPr>
          <w:rFonts w:ascii="Arial" w:hAnsi="Arial" w:cs="Arial"/>
          <w:color w:val="auto"/>
          <w:sz w:val="22"/>
          <w:lang w:val="es-AR"/>
        </w:rPr>
        <w:t>cuya primera etapa se hizo en 2019</w:t>
      </w:r>
      <w:r w:rsidRPr="00021B79">
        <w:rPr>
          <w:rFonts w:ascii="Arial" w:hAnsi="Arial" w:cs="Arial"/>
          <w:color w:val="auto"/>
          <w:sz w:val="22"/>
          <w:lang w:val="es-AR"/>
        </w:rPr>
        <w:t>, se realizaron adicionalmente más de 33 entrevistas personales con líderes de empresas familiares antes del inicio de la pandemia de COVID-19 y luego de su estallido</w:t>
      </w:r>
      <w:r w:rsidR="00BC0F7E">
        <w:rPr>
          <w:rFonts w:ascii="Arial" w:hAnsi="Arial" w:cs="Arial"/>
          <w:color w:val="auto"/>
          <w:sz w:val="22"/>
          <w:lang w:val="es-AR"/>
        </w:rPr>
        <w:t xml:space="preserve"> entre </w:t>
      </w:r>
      <w:r w:rsidRPr="00021B79">
        <w:rPr>
          <w:rFonts w:ascii="Arial" w:hAnsi="Arial" w:cs="Arial"/>
          <w:color w:val="auto"/>
          <w:sz w:val="22"/>
          <w:lang w:val="es-AR"/>
        </w:rPr>
        <w:t xml:space="preserve">marzo de 2020 y </w:t>
      </w:r>
      <w:r>
        <w:rPr>
          <w:rFonts w:ascii="Arial" w:hAnsi="Arial" w:cs="Arial"/>
          <w:color w:val="auto"/>
          <w:sz w:val="22"/>
          <w:lang w:val="es-AR"/>
        </w:rPr>
        <w:t>noviembre pasado</w:t>
      </w:r>
      <w:r w:rsidRPr="00021B79">
        <w:rPr>
          <w:rFonts w:ascii="Arial" w:hAnsi="Arial" w:cs="Arial"/>
          <w:color w:val="auto"/>
          <w:sz w:val="22"/>
          <w:lang w:val="es-AR"/>
        </w:rPr>
        <w:t>. Los resultados recopilados de estas entrevistas ayudaron a profundizar la comprensión del contexto detrás de los resultados de la encuesta.</w:t>
      </w:r>
      <w:bookmarkEnd w:id="0"/>
    </w:p>
    <w:p w14:paraId="3F759607" w14:textId="77777777" w:rsidR="00BC0F7E" w:rsidRPr="00021B79" w:rsidRDefault="00BC0F7E" w:rsidP="00021B79">
      <w:pPr>
        <w:jc w:val="both"/>
        <w:rPr>
          <w:rFonts w:ascii="Arial" w:hAnsi="Arial" w:cs="Arial"/>
          <w:color w:val="auto"/>
          <w:sz w:val="22"/>
          <w:lang w:val="es-AR"/>
        </w:rPr>
      </w:pPr>
    </w:p>
    <w:p w14:paraId="2CD0273E" w14:textId="487E43D3" w:rsidR="001479F3" w:rsidRPr="001479F3" w:rsidRDefault="00BB6C1E" w:rsidP="00323A7B">
      <w:pPr>
        <w:rPr>
          <w:rFonts w:ascii="Arial" w:hAnsi="Arial" w:cs="Arial"/>
          <w:b/>
          <w:bCs/>
          <w:color w:val="auto"/>
          <w:sz w:val="22"/>
          <w:lang w:val="es-AR"/>
        </w:rPr>
      </w:pPr>
      <w:r>
        <w:rPr>
          <w:rFonts w:ascii="Arial" w:hAnsi="Arial" w:cs="Arial"/>
          <w:b/>
          <w:bCs/>
          <w:color w:val="auto"/>
          <w:sz w:val="22"/>
          <w:lang w:val="es-AR"/>
        </w:rPr>
        <w:t>Los temas más destacados</w:t>
      </w:r>
    </w:p>
    <w:p w14:paraId="7E6FD259" w14:textId="38D81DE0" w:rsidR="00BB6C1E" w:rsidRDefault="00323A7B" w:rsidP="00BB6C1E">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Elegir al líder correcto en el momento correcto.</w:t>
      </w:r>
      <w:r w:rsidRPr="00BB6C1E">
        <w:rPr>
          <w:rFonts w:ascii="Arial" w:hAnsi="Arial" w:cs="Arial"/>
          <w:b/>
          <w:bCs/>
          <w:color w:val="auto"/>
          <w:sz w:val="22"/>
          <w:lang w:val="es-CO"/>
        </w:rPr>
        <w:t xml:space="preserve"> </w:t>
      </w:r>
      <w:r w:rsidRPr="00BB6C1E">
        <w:rPr>
          <w:rFonts w:ascii="Arial" w:hAnsi="Arial" w:cs="Arial"/>
          <w:color w:val="auto"/>
          <w:sz w:val="22"/>
          <w:lang w:val="es-CO"/>
        </w:rPr>
        <w:t>La transferencia de la propiedad y gestión de una empresa a otra generación es uno de los momentos más importantes en el ciclo de vida de la empresa familiar. Elegir al líder correcto en el momento correcto es una de las decisiones más críticas que pueden tomarse para asegurar la continuidad del éxito de la empresa.</w:t>
      </w:r>
      <w:r w:rsidRPr="00BB6C1E">
        <w:rPr>
          <w:rFonts w:ascii="Arial" w:hAnsi="Arial" w:cs="Arial"/>
          <w:b/>
          <w:bCs/>
          <w:color w:val="auto"/>
          <w:sz w:val="22"/>
          <w:lang w:val="es-CO"/>
        </w:rPr>
        <w:t xml:space="preserve"> </w:t>
      </w:r>
    </w:p>
    <w:p w14:paraId="0DDA6391" w14:textId="4AE3E90C" w:rsidR="00A32C38" w:rsidRPr="00A32C38" w:rsidRDefault="00323A7B" w:rsidP="00A32C38">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lastRenderedPageBreak/>
        <w:t xml:space="preserve">Preparándose para lo inesperado. </w:t>
      </w:r>
      <w:r w:rsidRPr="00BB6C1E">
        <w:rPr>
          <w:rFonts w:ascii="Arial" w:hAnsi="Arial" w:cs="Arial"/>
          <w:color w:val="auto"/>
          <w:sz w:val="22"/>
          <w:lang w:val="es-CO"/>
        </w:rPr>
        <w:t>Ya sea mediante un plan de contingencia u otros métodos de sucesión, una hoja de ruta es una guía fundamental para lidiar con lo inesperado. Muy a menudo, las empresas familiares no tienen planes de contingencia detallados con una orientación específica sobre quién tomará el control y mantendrá la empresa en funcionamiento. De hecho, solo el 47% de los líderes familiares que participaron en el estudio tenían este tipo de planes.</w:t>
      </w:r>
    </w:p>
    <w:p w14:paraId="1FFE6B63" w14:textId="50749480" w:rsidR="00A32C38" w:rsidRPr="00A32C38" w:rsidRDefault="00323A7B" w:rsidP="00A32C38">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Una nueva perspectiva generacional.</w:t>
      </w:r>
      <w:r w:rsidRPr="00BB6C1E">
        <w:rPr>
          <w:rFonts w:ascii="Arial" w:hAnsi="Arial" w:cs="Arial"/>
          <w:color w:val="auto"/>
          <w:sz w:val="22"/>
          <w:lang w:val="es-CO"/>
        </w:rPr>
        <w:t xml:space="preserve"> La generación </w:t>
      </w:r>
      <w:proofErr w:type="spellStart"/>
      <w:r w:rsidRPr="001479F3">
        <w:rPr>
          <w:rFonts w:ascii="Arial" w:hAnsi="Arial" w:cs="Arial"/>
          <w:i/>
          <w:iCs/>
          <w:color w:val="auto"/>
          <w:sz w:val="22"/>
          <w:lang w:val="es-CO"/>
        </w:rPr>
        <w:t>Millennial</w:t>
      </w:r>
      <w:proofErr w:type="spellEnd"/>
      <w:r w:rsidRPr="001479F3">
        <w:rPr>
          <w:rFonts w:ascii="Arial" w:hAnsi="Arial" w:cs="Arial"/>
          <w:i/>
          <w:iCs/>
          <w:color w:val="auto"/>
          <w:sz w:val="22"/>
          <w:lang w:val="es-CO"/>
        </w:rPr>
        <w:t xml:space="preserve"> </w:t>
      </w:r>
      <w:r w:rsidRPr="00BB6C1E">
        <w:rPr>
          <w:rFonts w:ascii="Arial" w:hAnsi="Arial" w:cs="Arial"/>
          <w:color w:val="auto"/>
          <w:sz w:val="22"/>
          <w:lang w:val="es-CO"/>
        </w:rPr>
        <w:t>están teniendo una voz cada vez más importante en la dirección futura de las empresas familiares y en la elección de un sucesor.  Se les está dando más espacio en la mesa de dirección para abordar problemas y oportunidades cada vez más complejos, como la digitalización acelerada de los procesos comerciales que están surgiendo a nivel mundial.</w:t>
      </w:r>
    </w:p>
    <w:p w14:paraId="5BADA978" w14:textId="4A2D1C30" w:rsidR="00A32C38" w:rsidRPr="00A32C38" w:rsidRDefault="00323A7B" w:rsidP="00A32C38">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 xml:space="preserve">¿Cuál es la sabia elección? </w:t>
      </w:r>
      <w:r w:rsidRPr="00BB6C1E">
        <w:rPr>
          <w:rFonts w:ascii="Arial" w:hAnsi="Arial" w:cs="Arial"/>
          <w:color w:val="auto"/>
          <w:sz w:val="22"/>
          <w:lang w:val="es-CO"/>
        </w:rPr>
        <w:t>La próxima generación puede aportar una perspectiva renovada con el poder de transformar algunos aspectos de la empresa familiar y potencialmente descubrir oportunidades previamente inexploradas que pueden redefinir la identidad de la empresa familiar en el futuro. Entonces, se necesita coraje para elegir sabiamente y permanecer receptivo a nuevas formas de pensar sobre el negocio: ideas innovadoras que podrían ser transformadoras e integrar la misión de la empresa con cuestiones societarias más amplias.</w:t>
      </w:r>
    </w:p>
    <w:p w14:paraId="5CDF0E05" w14:textId="77777777" w:rsidR="00BB6C1E" w:rsidRPr="00BB6C1E" w:rsidRDefault="00323A7B" w:rsidP="00BB6C1E">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La libertad de elegir.</w:t>
      </w:r>
      <w:r w:rsidRPr="00BB6C1E">
        <w:rPr>
          <w:rFonts w:ascii="Arial" w:hAnsi="Arial" w:cs="Arial"/>
          <w:color w:val="auto"/>
          <w:sz w:val="22"/>
          <w:lang w:val="es-CO"/>
        </w:rPr>
        <w:t xml:space="preserve"> Puede que no necesariamente los planes de sucesión coincidan con las habilidades de la generación entrante. En ese caso, los líderes deben elegir un sucesor no familiar para administrar la empresa, mientras continúan manteniendo la participación de la familia a través de la propiedad.</w:t>
      </w:r>
    </w:p>
    <w:p w14:paraId="5396FFBE" w14:textId="77777777" w:rsidR="00BB6C1E" w:rsidRPr="00BB6C1E" w:rsidRDefault="00323A7B" w:rsidP="00BB6C1E">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El orden la sucesión.</w:t>
      </w:r>
      <w:r w:rsidRPr="00BB6C1E">
        <w:rPr>
          <w:rFonts w:ascii="Arial" w:hAnsi="Arial" w:cs="Arial"/>
          <w:color w:val="auto"/>
          <w:sz w:val="22"/>
          <w:lang w:val="es-AR"/>
        </w:rPr>
        <w:t xml:space="preserve"> Traspasar l</w:t>
      </w:r>
      <w:r w:rsidRPr="00BB6C1E">
        <w:rPr>
          <w:rFonts w:ascii="Arial" w:hAnsi="Arial" w:cs="Arial"/>
          <w:color w:val="auto"/>
          <w:sz w:val="22"/>
          <w:lang w:val="es-CO"/>
        </w:rPr>
        <w:t>a empresa familiar a una nueva administración o a un nuevo propietario es algo que abarca todos los aspectos de la organización. Se trata de proteger la marca y la reputación de la empresa, y de retener el conocimiento para asegurar que la empresa sea sostenible durante los próximos años.</w:t>
      </w:r>
    </w:p>
    <w:p w14:paraId="107A82DF" w14:textId="7F7FAEE5" w:rsidR="00BB6C1E" w:rsidRPr="00BB6C1E" w:rsidRDefault="00323A7B" w:rsidP="00BB6C1E">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 xml:space="preserve">¿Cuál es el mejor momento de hacer el traspaso? </w:t>
      </w:r>
      <w:r w:rsidRPr="00BB6C1E">
        <w:rPr>
          <w:rFonts w:ascii="Arial" w:hAnsi="Arial" w:cs="Arial"/>
          <w:color w:val="auto"/>
          <w:sz w:val="22"/>
          <w:lang w:val="es-CO"/>
        </w:rPr>
        <w:t xml:space="preserve">Mientras el 53% de los líderes de empresas familiares del estudio no tienen un plan de jubilación formal, otro porcentaje planea hacerlo e, incluso, vender su empresa. En cualquier caso, la decisión de hacer el traspaso es muy </w:t>
      </w:r>
      <w:r w:rsidR="00BB6C1E" w:rsidRPr="00BB6C1E">
        <w:rPr>
          <w:rFonts w:ascii="Arial" w:hAnsi="Arial" w:cs="Arial"/>
          <w:color w:val="auto"/>
          <w:sz w:val="22"/>
          <w:lang w:val="es-CO"/>
        </w:rPr>
        <w:t>difícil</w:t>
      </w:r>
      <w:r w:rsidRPr="00BB6C1E">
        <w:rPr>
          <w:rFonts w:ascii="Arial" w:hAnsi="Arial" w:cs="Arial"/>
          <w:color w:val="auto"/>
          <w:sz w:val="22"/>
          <w:lang w:val="es-CO"/>
        </w:rPr>
        <w:t xml:space="preserve"> para los líderes actuales y no hay pautas establecidas.</w:t>
      </w:r>
    </w:p>
    <w:p w14:paraId="1EC6D74A" w14:textId="77777777" w:rsidR="00BB6C1E" w:rsidRPr="00BB6C1E" w:rsidRDefault="00323A7B" w:rsidP="00BB6C1E">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Saber cuándo retirarse.</w:t>
      </w:r>
      <w:r w:rsidRPr="00BB6C1E">
        <w:rPr>
          <w:rFonts w:ascii="Arial" w:hAnsi="Arial" w:cs="Arial"/>
          <w:color w:val="auto"/>
          <w:sz w:val="22"/>
          <w:lang w:val="es-CO"/>
        </w:rPr>
        <w:t xml:space="preserve"> El nivel de confianza en la capacidad de la próxima generación para liderar la empresa y si están motivados o no para asumir el control es esencial en este proceso y en la toma de esta decisión. El estudio sugiere que el deseo de mantener el negocio dentro de la familia es mayor cuando el líder actual tiene descendencia.</w:t>
      </w:r>
    </w:p>
    <w:p w14:paraId="07349338" w14:textId="77777777" w:rsidR="00BB6C1E" w:rsidRPr="00BB6C1E" w:rsidRDefault="00323A7B" w:rsidP="00BB6C1E">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Mirar más allá de la familia.</w:t>
      </w:r>
      <w:r w:rsidRPr="00BB6C1E">
        <w:rPr>
          <w:rFonts w:ascii="Arial" w:hAnsi="Arial" w:cs="Arial"/>
          <w:color w:val="auto"/>
          <w:sz w:val="22"/>
          <w:lang w:val="es-CO"/>
        </w:rPr>
        <w:t xml:space="preserve"> Cuando el líder de una empresa familiar no logra relacionarse con éxito con la próxima generación, o no puede encontrar al sucesor adecuado, o el consejo familiar no puede organizarse de manera eficaz; a menudo se toma una decisión pragmática para contratar al mejor ejecutivo posible fuera de la familia, manteniendo las conexiones interactivas entre la empresa y la familia. Esto puede requerir el fortalecimiento de la capacidad y participación del grupo de propietarios para reflejar la “familiaridad” de la empresa junto con un ejecutivo no familiar que comparte los valores de la familia.</w:t>
      </w:r>
    </w:p>
    <w:p w14:paraId="2FD8292A" w14:textId="234773DC" w:rsidR="00323A7B" w:rsidRPr="00BB6C1E" w:rsidRDefault="00323A7B" w:rsidP="00BB6C1E">
      <w:pPr>
        <w:pStyle w:val="ListParagraph"/>
        <w:numPr>
          <w:ilvl w:val="0"/>
          <w:numId w:val="11"/>
        </w:numPr>
        <w:spacing w:before="0" w:after="160" w:line="259" w:lineRule="auto"/>
        <w:contextualSpacing/>
        <w:jc w:val="both"/>
        <w:rPr>
          <w:rFonts w:ascii="Arial" w:hAnsi="Arial" w:cs="Arial"/>
          <w:b/>
          <w:bCs/>
          <w:color w:val="auto"/>
          <w:sz w:val="22"/>
          <w:lang w:val="es-CO"/>
        </w:rPr>
      </w:pPr>
      <w:r w:rsidRPr="00BB6C1E">
        <w:rPr>
          <w:rFonts w:ascii="Arial" w:hAnsi="Arial" w:cs="Arial"/>
          <w:b/>
          <w:bCs/>
          <w:color w:val="auto"/>
          <w:sz w:val="22"/>
          <w:lang w:val="es-CL"/>
        </w:rPr>
        <w:t>¿Quién lo sucederá?</w:t>
      </w:r>
      <w:r w:rsidRPr="00BB6C1E">
        <w:rPr>
          <w:rFonts w:ascii="Arial" w:hAnsi="Arial" w:cs="Arial"/>
          <w:color w:val="auto"/>
          <w:sz w:val="22"/>
          <w:lang w:val="es-CO"/>
        </w:rPr>
        <w:t xml:space="preserve"> Los líderes de empresas familiares de este estudio sostuvieron que elegir al sucesor adecuado es el mejor legado que pueden dejar.</w:t>
      </w:r>
    </w:p>
    <w:p w14:paraId="12B00185" w14:textId="150F347B" w:rsidR="00323A7B" w:rsidRPr="00BB6C1E" w:rsidRDefault="00323A7B" w:rsidP="00BB6C1E">
      <w:pPr>
        <w:spacing w:line="280" w:lineRule="exact"/>
        <w:jc w:val="both"/>
        <w:rPr>
          <w:rFonts w:ascii="Arial" w:hAnsi="Arial" w:cs="Arial"/>
          <w:b/>
          <w:bCs/>
          <w:color w:val="auto"/>
          <w:sz w:val="22"/>
          <w:lang w:val="es-CL"/>
        </w:rPr>
      </w:pPr>
      <w:r w:rsidRPr="00323A7B">
        <w:rPr>
          <w:rFonts w:ascii="Arial" w:hAnsi="Arial" w:cs="Arial"/>
          <w:color w:val="auto"/>
          <w:sz w:val="22"/>
          <w:lang w:val="es-CL"/>
        </w:rPr>
        <w:br/>
      </w:r>
      <w:r w:rsidRPr="00323A7B">
        <w:rPr>
          <w:rFonts w:ascii="Arial" w:hAnsi="Arial" w:cs="Arial"/>
          <w:i/>
          <w:iCs/>
          <w:color w:val="auto"/>
          <w:sz w:val="22"/>
          <w:lang w:val="es-CL"/>
        </w:rPr>
        <w:t xml:space="preserve">“La resiliencia inherente a las empresas familiares que, a diferencia de otras organizaciones, suelen verse más impactadas por las crisis, es una ventaja crucial para enfrentar la pandemia y la nueva realidad que ésta dejará cuando el mundo vuela a la normalidad. En efecto, la mentalidad emprendedora combinada con su capacidad de adaptarse al cambio son características envidiables </w:t>
      </w:r>
      <w:r w:rsidRPr="00323A7B">
        <w:rPr>
          <w:rFonts w:ascii="Arial" w:hAnsi="Arial" w:cs="Arial"/>
          <w:i/>
          <w:iCs/>
          <w:color w:val="auto"/>
          <w:sz w:val="22"/>
          <w:lang w:val="es-CL"/>
        </w:rPr>
        <w:lastRenderedPageBreak/>
        <w:t>de estas empresas”,</w:t>
      </w:r>
      <w:r w:rsidRPr="00323A7B">
        <w:rPr>
          <w:rFonts w:ascii="Arial" w:hAnsi="Arial" w:cs="Arial"/>
          <w:color w:val="auto"/>
          <w:sz w:val="22"/>
          <w:lang w:val="es-CL"/>
        </w:rPr>
        <w:t xml:space="preserve"> comentó </w:t>
      </w:r>
      <w:proofErr w:type="spellStart"/>
      <w:r w:rsidRPr="00BB6C1E">
        <w:rPr>
          <w:rFonts w:ascii="Arial" w:hAnsi="Arial" w:cs="Arial"/>
          <w:b/>
          <w:bCs/>
          <w:color w:val="auto"/>
          <w:sz w:val="22"/>
          <w:lang w:val="es-CL"/>
        </w:rPr>
        <w:t>Jubran</w:t>
      </w:r>
      <w:proofErr w:type="spellEnd"/>
      <w:r w:rsidRPr="00BB6C1E">
        <w:rPr>
          <w:rFonts w:ascii="Arial" w:hAnsi="Arial" w:cs="Arial"/>
          <w:b/>
          <w:bCs/>
          <w:color w:val="auto"/>
          <w:sz w:val="22"/>
          <w:lang w:val="es-CL"/>
        </w:rPr>
        <w:t xml:space="preserve"> Coelho, socio líder de </w:t>
      </w:r>
      <w:proofErr w:type="spellStart"/>
      <w:r w:rsidRPr="00BB6C1E">
        <w:rPr>
          <w:rFonts w:ascii="Arial" w:hAnsi="Arial" w:cs="Arial"/>
          <w:b/>
          <w:bCs/>
          <w:color w:val="auto"/>
          <w:sz w:val="22"/>
          <w:lang w:val="es-CL"/>
        </w:rPr>
        <w:t>Private</w:t>
      </w:r>
      <w:proofErr w:type="spellEnd"/>
      <w:r w:rsidRPr="00BB6C1E">
        <w:rPr>
          <w:rFonts w:ascii="Arial" w:hAnsi="Arial" w:cs="Arial"/>
          <w:b/>
          <w:bCs/>
          <w:color w:val="auto"/>
          <w:sz w:val="22"/>
          <w:lang w:val="es-CL"/>
        </w:rPr>
        <w:t xml:space="preserve"> Enterprise de KPMG en América del Sur.</w:t>
      </w:r>
    </w:p>
    <w:p w14:paraId="476B14A7" w14:textId="41048331" w:rsidR="0053408C" w:rsidRPr="00FC7769" w:rsidRDefault="00323A7B" w:rsidP="0053408C">
      <w:pPr>
        <w:spacing w:line="280" w:lineRule="exact"/>
        <w:jc w:val="both"/>
        <w:rPr>
          <w:rFonts w:ascii="Arial" w:hAnsi="Arial" w:cs="Arial"/>
          <w:color w:val="auto"/>
          <w:sz w:val="22"/>
          <w:lang w:val="es-CO"/>
        </w:rPr>
      </w:pPr>
      <w:r w:rsidRPr="00323A7B">
        <w:rPr>
          <w:rFonts w:ascii="Arial" w:hAnsi="Arial" w:cs="Arial"/>
          <w:color w:val="auto"/>
          <w:sz w:val="22"/>
          <w:lang w:val="es-CO"/>
        </w:rPr>
        <w:t xml:space="preserve">En el mismo sentido, </w:t>
      </w:r>
      <w:r w:rsidRPr="00BB6C1E">
        <w:rPr>
          <w:rFonts w:ascii="Arial" w:hAnsi="Arial" w:cs="Arial"/>
          <w:b/>
          <w:bCs/>
          <w:color w:val="auto"/>
          <w:sz w:val="22"/>
          <w:lang w:val="es-CO"/>
        </w:rPr>
        <w:t>Carolina Oliveira, socia líder de Mercado Emprendedor de KPMG en América del Sur,</w:t>
      </w:r>
      <w:r w:rsidRPr="00323A7B">
        <w:rPr>
          <w:rFonts w:ascii="Arial" w:hAnsi="Arial" w:cs="Arial"/>
          <w:color w:val="auto"/>
          <w:sz w:val="22"/>
          <w:lang w:val="es-CO"/>
        </w:rPr>
        <w:t xml:space="preserve"> </w:t>
      </w:r>
      <w:r w:rsidRPr="00BB6C1E">
        <w:rPr>
          <w:rFonts w:ascii="Arial" w:hAnsi="Arial" w:cs="Arial"/>
          <w:color w:val="auto"/>
          <w:sz w:val="22"/>
          <w:lang w:val="es-CO"/>
        </w:rPr>
        <w:t>añadió</w:t>
      </w:r>
      <w:r w:rsidR="001479F3">
        <w:rPr>
          <w:rFonts w:ascii="Arial" w:hAnsi="Arial" w:cs="Arial"/>
          <w:color w:val="auto"/>
          <w:sz w:val="22"/>
          <w:lang w:val="es-CO"/>
        </w:rPr>
        <w:t>:</w:t>
      </w:r>
      <w:r w:rsidRPr="00BB6C1E">
        <w:rPr>
          <w:rFonts w:ascii="Arial" w:hAnsi="Arial" w:cs="Arial"/>
          <w:color w:val="auto"/>
          <w:sz w:val="22"/>
          <w:lang w:val="es-CO"/>
        </w:rPr>
        <w:t xml:space="preserve"> </w:t>
      </w:r>
      <w:r w:rsidRPr="00323A7B">
        <w:rPr>
          <w:rFonts w:ascii="Arial" w:hAnsi="Arial" w:cs="Arial"/>
          <w:i/>
          <w:iCs/>
          <w:color w:val="auto"/>
          <w:sz w:val="22"/>
          <w:lang w:val="es-CO"/>
        </w:rPr>
        <w:t xml:space="preserve">“Es cierto que la próxima generación de la familia es el activo más valioso de la empresa. No obstante, como bien destaca esta primera aproximación a las tendencias observadas en empresas familiares, la elección del nuevo líder debe efectuarse de manera oportuna y correcta, desde que conforma una de las decisiones más críticas en </w:t>
      </w:r>
      <w:proofErr w:type="spellStart"/>
      <w:r w:rsidRPr="00323A7B">
        <w:rPr>
          <w:rFonts w:ascii="Arial" w:hAnsi="Arial" w:cs="Arial"/>
          <w:i/>
          <w:iCs/>
          <w:color w:val="auto"/>
          <w:sz w:val="22"/>
          <w:lang w:val="es-CO"/>
        </w:rPr>
        <w:t>pos</w:t>
      </w:r>
      <w:proofErr w:type="spellEnd"/>
      <w:r w:rsidRPr="00323A7B">
        <w:rPr>
          <w:rFonts w:ascii="Arial" w:hAnsi="Arial" w:cs="Arial"/>
          <w:i/>
          <w:iCs/>
          <w:color w:val="auto"/>
          <w:sz w:val="22"/>
          <w:lang w:val="es-CO"/>
        </w:rPr>
        <w:t xml:space="preserve"> de asegurar la continuidad y el ciclo de vida de la organización. Es por ello </w:t>
      </w:r>
      <w:proofErr w:type="gramStart"/>
      <w:r w:rsidRPr="00323A7B">
        <w:rPr>
          <w:rFonts w:ascii="Arial" w:hAnsi="Arial" w:cs="Arial"/>
          <w:i/>
          <w:iCs/>
          <w:color w:val="auto"/>
          <w:sz w:val="22"/>
          <w:lang w:val="es-CO"/>
        </w:rPr>
        <w:t>que</w:t>
      </w:r>
      <w:proofErr w:type="gramEnd"/>
      <w:r w:rsidRPr="00323A7B">
        <w:rPr>
          <w:rFonts w:ascii="Arial" w:hAnsi="Arial" w:cs="Arial"/>
          <w:i/>
          <w:iCs/>
          <w:color w:val="auto"/>
          <w:sz w:val="22"/>
          <w:lang w:val="es-CO"/>
        </w:rPr>
        <w:t>, en ocasiones, puede suceder que los planes de sucesión no coincidan con las habilidades de la generación entrante y la idea de elegir un sucesor no familiar no resulte desacertada, en tanto y en cuanta la familia mantenga su participación a través de la propiedad.”</w:t>
      </w:r>
      <w:r w:rsidRPr="00323A7B">
        <w:rPr>
          <w:rFonts w:ascii="Arial" w:hAnsi="Arial" w:cs="Arial"/>
          <w:color w:val="auto"/>
          <w:sz w:val="22"/>
          <w:lang w:val="es-CO"/>
        </w:rPr>
        <w:t>.</w:t>
      </w:r>
    </w:p>
    <w:p w14:paraId="45CEC2D3" w14:textId="164F4480" w:rsidR="0053408C" w:rsidRDefault="00FC7769" w:rsidP="0053408C">
      <w:pPr>
        <w:spacing w:line="280" w:lineRule="exact"/>
        <w:jc w:val="both"/>
        <w:rPr>
          <w:rFonts w:ascii="Arial" w:hAnsi="Arial" w:cs="Arial"/>
          <w:color w:val="auto"/>
          <w:sz w:val="22"/>
          <w:lang w:val="es-CL"/>
        </w:rPr>
      </w:pPr>
      <w:r w:rsidRPr="00BC0F7E">
        <w:rPr>
          <w:rFonts w:ascii="Arial" w:hAnsi="Arial" w:cs="Arial"/>
          <w:color w:val="auto"/>
          <w:sz w:val="22"/>
          <w:lang w:val="es-CL"/>
        </w:rPr>
        <w:t>Por último</w:t>
      </w:r>
      <w:r w:rsidRPr="00BC0F7E">
        <w:rPr>
          <w:rFonts w:ascii="Arial" w:hAnsi="Arial" w:cs="Arial"/>
          <w:i/>
          <w:iCs/>
          <w:color w:val="auto"/>
          <w:sz w:val="22"/>
          <w:lang w:val="es-CL"/>
        </w:rPr>
        <w:t>,</w:t>
      </w:r>
      <w:r w:rsidRPr="00BC0F7E">
        <w:rPr>
          <w:rFonts w:ascii="Arial" w:hAnsi="Arial" w:cs="Arial"/>
          <w:b/>
          <w:bCs/>
          <w:color w:val="auto"/>
          <w:sz w:val="22"/>
          <w:lang w:val="es-ES_tradnl"/>
        </w:rPr>
        <w:t xml:space="preserve"> Emiliano Martín socio líder de </w:t>
      </w:r>
      <w:proofErr w:type="spellStart"/>
      <w:r w:rsidRPr="00BC0F7E">
        <w:rPr>
          <w:rFonts w:ascii="Arial" w:hAnsi="Arial" w:cs="Arial"/>
          <w:b/>
          <w:bCs/>
          <w:color w:val="auto"/>
          <w:sz w:val="22"/>
          <w:lang w:val="es-ES_tradnl"/>
        </w:rPr>
        <w:t>Private</w:t>
      </w:r>
      <w:proofErr w:type="spellEnd"/>
      <w:r w:rsidRPr="00BC0F7E">
        <w:rPr>
          <w:rFonts w:ascii="Arial" w:hAnsi="Arial" w:cs="Arial"/>
          <w:b/>
          <w:bCs/>
          <w:color w:val="auto"/>
          <w:sz w:val="22"/>
          <w:lang w:val="es-ES_tradnl"/>
        </w:rPr>
        <w:t xml:space="preserve"> Enterprise </w:t>
      </w:r>
      <w:r w:rsidR="004D4284">
        <w:rPr>
          <w:rFonts w:ascii="Arial" w:hAnsi="Arial" w:cs="Arial"/>
          <w:b/>
          <w:bCs/>
          <w:color w:val="auto"/>
          <w:sz w:val="22"/>
          <w:lang w:val="es-ES_tradnl"/>
        </w:rPr>
        <w:t xml:space="preserve">en </w:t>
      </w:r>
      <w:r w:rsidRPr="00BC0F7E">
        <w:rPr>
          <w:rFonts w:ascii="Arial" w:hAnsi="Arial" w:cs="Arial"/>
          <w:b/>
          <w:bCs/>
          <w:color w:val="auto"/>
          <w:sz w:val="22"/>
          <w:lang w:val="es-ES_tradnl"/>
        </w:rPr>
        <w:t xml:space="preserve">KPMG Argentina, </w:t>
      </w:r>
      <w:r w:rsidRPr="00BC0F7E">
        <w:rPr>
          <w:rFonts w:ascii="Arial" w:hAnsi="Arial" w:cs="Arial"/>
          <w:color w:val="auto"/>
          <w:sz w:val="22"/>
          <w:lang w:val="es-ES_tradnl"/>
        </w:rPr>
        <w:t xml:space="preserve">opinó que </w:t>
      </w:r>
      <w:r w:rsidR="0053408C" w:rsidRPr="00BC0F7E">
        <w:rPr>
          <w:rFonts w:ascii="Arial" w:hAnsi="Arial" w:cs="Arial"/>
          <w:i/>
          <w:iCs/>
          <w:color w:val="auto"/>
          <w:sz w:val="22"/>
          <w:lang w:val="es-CL"/>
        </w:rPr>
        <w:t>“</w:t>
      </w:r>
      <w:r w:rsidRPr="00BC0F7E">
        <w:rPr>
          <w:rFonts w:ascii="Arial" w:hAnsi="Arial" w:cs="Arial"/>
          <w:i/>
          <w:iCs/>
          <w:color w:val="auto"/>
          <w:sz w:val="22"/>
          <w:lang w:val="es-CL"/>
        </w:rPr>
        <w:t>e</w:t>
      </w:r>
      <w:r w:rsidR="0053408C" w:rsidRPr="00BC0F7E">
        <w:rPr>
          <w:rFonts w:ascii="Arial" w:hAnsi="Arial" w:cs="Arial"/>
          <w:i/>
          <w:iCs/>
          <w:color w:val="auto"/>
          <w:sz w:val="22"/>
          <w:lang w:val="es-CL"/>
        </w:rPr>
        <w:t>n la economía argentina las empresas familiares fueron siempre importantes actores en el sistema productivo y de servicios.  Muchas empezaron como empresas pequeñas y llegaron a ser grandes organizaciones</w:t>
      </w:r>
      <w:r w:rsidRPr="00BC0F7E">
        <w:rPr>
          <w:rFonts w:ascii="Arial" w:hAnsi="Arial" w:cs="Arial"/>
          <w:i/>
          <w:iCs/>
          <w:color w:val="auto"/>
          <w:sz w:val="22"/>
          <w:lang w:val="es-CL"/>
        </w:rPr>
        <w:t xml:space="preserve"> y s</w:t>
      </w:r>
      <w:r w:rsidR="0053408C" w:rsidRPr="00BC0F7E">
        <w:rPr>
          <w:rFonts w:ascii="Arial" w:hAnsi="Arial" w:cs="Arial"/>
          <w:i/>
          <w:iCs/>
          <w:color w:val="auto"/>
          <w:sz w:val="22"/>
          <w:lang w:val="es-CL"/>
        </w:rPr>
        <w:t xml:space="preserve">iempre se han </w:t>
      </w:r>
      <w:r w:rsidRPr="00BC0F7E">
        <w:rPr>
          <w:rFonts w:ascii="Arial" w:hAnsi="Arial" w:cs="Arial"/>
          <w:i/>
          <w:iCs/>
          <w:color w:val="auto"/>
          <w:sz w:val="22"/>
          <w:lang w:val="es-CL"/>
        </w:rPr>
        <w:t>sabido</w:t>
      </w:r>
      <w:r w:rsidR="0053408C" w:rsidRPr="00BC0F7E">
        <w:rPr>
          <w:rFonts w:ascii="Arial" w:hAnsi="Arial" w:cs="Arial"/>
          <w:i/>
          <w:iCs/>
          <w:color w:val="auto"/>
          <w:sz w:val="22"/>
          <w:lang w:val="es-CL"/>
        </w:rPr>
        <w:t xml:space="preserve"> adaptar</w:t>
      </w:r>
      <w:r w:rsidRPr="00BC0F7E">
        <w:rPr>
          <w:rFonts w:ascii="Arial" w:hAnsi="Arial" w:cs="Arial"/>
          <w:i/>
          <w:iCs/>
          <w:color w:val="auto"/>
          <w:sz w:val="22"/>
          <w:lang w:val="es-CL"/>
        </w:rPr>
        <w:t>se</w:t>
      </w:r>
      <w:r w:rsidR="0053408C" w:rsidRPr="00BC0F7E">
        <w:rPr>
          <w:rFonts w:ascii="Arial" w:hAnsi="Arial" w:cs="Arial"/>
          <w:i/>
          <w:iCs/>
          <w:color w:val="auto"/>
          <w:sz w:val="22"/>
          <w:lang w:val="es-CL"/>
        </w:rPr>
        <w:t xml:space="preserve"> a los sucesivos cambios y crisis </w:t>
      </w:r>
      <w:r w:rsidRPr="00BC0F7E">
        <w:rPr>
          <w:rFonts w:ascii="Arial" w:hAnsi="Arial" w:cs="Arial"/>
          <w:i/>
          <w:iCs/>
          <w:color w:val="auto"/>
          <w:sz w:val="22"/>
          <w:lang w:val="es-CL"/>
        </w:rPr>
        <w:t xml:space="preserve">recurrentes </w:t>
      </w:r>
      <w:r w:rsidR="0053408C" w:rsidRPr="00BC0F7E">
        <w:rPr>
          <w:rFonts w:ascii="Arial" w:hAnsi="Arial" w:cs="Arial"/>
          <w:i/>
          <w:iCs/>
          <w:color w:val="auto"/>
          <w:sz w:val="22"/>
          <w:lang w:val="es-CL"/>
        </w:rPr>
        <w:t xml:space="preserve">del país. Pero ahora están viviendo una situación inédita determinada por los acelerados cambios producidos por la crisis sanitaria y economía, y el desafío que plantea la nueva economía digital. Hoy más que nunca las empresas familiares </w:t>
      </w:r>
      <w:r w:rsidRPr="00BC0F7E">
        <w:rPr>
          <w:rFonts w:ascii="Arial" w:hAnsi="Arial" w:cs="Arial"/>
          <w:i/>
          <w:iCs/>
          <w:color w:val="auto"/>
          <w:sz w:val="22"/>
          <w:lang w:val="es-CL"/>
        </w:rPr>
        <w:t xml:space="preserve">argentina </w:t>
      </w:r>
      <w:r w:rsidR="0053408C" w:rsidRPr="00BC0F7E">
        <w:rPr>
          <w:rFonts w:ascii="Arial" w:hAnsi="Arial" w:cs="Arial"/>
          <w:i/>
          <w:iCs/>
          <w:color w:val="auto"/>
          <w:sz w:val="22"/>
          <w:lang w:val="es-CL"/>
        </w:rPr>
        <w:t>deben reconvertirse</w:t>
      </w:r>
      <w:r w:rsidRPr="00BC0F7E">
        <w:rPr>
          <w:rFonts w:ascii="Arial" w:hAnsi="Arial" w:cs="Arial"/>
          <w:i/>
          <w:iCs/>
          <w:color w:val="auto"/>
          <w:sz w:val="22"/>
          <w:lang w:val="es-CL"/>
        </w:rPr>
        <w:t xml:space="preserve"> rápidamente</w:t>
      </w:r>
      <w:r w:rsidR="0053408C" w:rsidRPr="00BC0F7E">
        <w:rPr>
          <w:rFonts w:ascii="Arial" w:hAnsi="Arial" w:cs="Arial"/>
          <w:i/>
          <w:iCs/>
          <w:color w:val="auto"/>
          <w:sz w:val="22"/>
          <w:lang w:val="es-CL"/>
        </w:rPr>
        <w:t xml:space="preserve">, profesionalizar su management, tener una visión global de su negocio y para ello necesitan transformar sus organzaciones para </w:t>
      </w:r>
      <w:r w:rsidRPr="00BC0F7E">
        <w:rPr>
          <w:rFonts w:ascii="Arial" w:hAnsi="Arial" w:cs="Arial"/>
          <w:i/>
          <w:iCs/>
          <w:color w:val="auto"/>
          <w:sz w:val="22"/>
          <w:lang w:val="es-CL"/>
        </w:rPr>
        <w:t xml:space="preserve">aprovechar las oportunidades que está ofreciendo </w:t>
      </w:r>
      <w:r w:rsidR="0053408C" w:rsidRPr="00BC0F7E">
        <w:rPr>
          <w:rFonts w:ascii="Arial" w:hAnsi="Arial" w:cs="Arial"/>
          <w:i/>
          <w:iCs/>
          <w:color w:val="auto"/>
          <w:sz w:val="22"/>
          <w:lang w:val="es-CL"/>
        </w:rPr>
        <w:t>la nueva economía</w:t>
      </w:r>
      <w:r w:rsidRPr="00BC0F7E">
        <w:rPr>
          <w:rFonts w:ascii="Arial" w:hAnsi="Arial" w:cs="Arial"/>
          <w:i/>
          <w:iCs/>
          <w:color w:val="auto"/>
          <w:sz w:val="22"/>
          <w:lang w:val="es-CL"/>
        </w:rPr>
        <w:t>”.</w:t>
      </w:r>
      <w:r w:rsidR="0053408C" w:rsidRPr="0053408C">
        <w:rPr>
          <w:rFonts w:ascii="Arial" w:hAnsi="Arial" w:cs="Arial"/>
          <w:b/>
          <w:bCs/>
          <w:color w:val="auto"/>
          <w:sz w:val="22"/>
          <w:lang w:val="es-ES_tradnl"/>
        </w:rPr>
        <w:t xml:space="preserve"> </w:t>
      </w:r>
    </w:p>
    <w:p w14:paraId="52BF7187" w14:textId="6529C964" w:rsidR="00BB6C1E" w:rsidRDefault="00BB6C1E" w:rsidP="00323A7B">
      <w:pPr>
        <w:shd w:val="clear" w:color="auto" w:fill="FFFFFF"/>
        <w:textAlignment w:val="baseline"/>
        <w:rPr>
          <w:rFonts w:ascii="Arial" w:hAnsi="Arial" w:cs="Arial"/>
          <w:color w:val="auto"/>
          <w:sz w:val="22"/>
          <w:lang w:val="es-CL"/>
        </w:rPr>
      </w:pPr>
    </w:p>
    <w:p w14:paraId="0F1FE2F7" w14:textId="77777777" w:rsidR="00FC7769" w:rsidRDefault="00FC7769" w:rsidP="00323A7B">
      <w:pPr>
        <w:shd w:val="clear" w:color="auto" w:fill="FFFFFF"/>
        <w:textAlignment w:val="baseline"/>
        <w:rPr>
          <w:rFonts w:ascii="Arial" w:hAnsi="Arial" w:cs="Arial"/>
          <w:color w:val="auto"/>
          <w:sz w:val="22"/>
          <w:lang w:val="es-CL"/>
        </w:rPr>
      </w:pPr>
    </w:p>
    <w:p w14:paraId="2CA99306" w14:textId="6C05A95E" w:rsidR="00323A7B" w:rsidRPr="00FC7769" w:rsidRDefault="00323A7B" w:rsidP="0053408C">
      <w:pPr>
        <w:shd w:val="clear" w:color="auto" w:fill="FFFFFF"/>
        <w:jc w:val="center"/>
        <w:textAlignment w:val="baseline"/>
        <w:rPr>
          <w:rFonts w:ascii="Arial" w:hAnsi="Arial" w:cs="Arial"/>
          <w:b/>
          <w:bCs/>
          <w:i/>
          <w:iCs/>
          <w:color w:val="31849B" w:themeColor="accent5" w:themeShade="BF"/>
          <w:sz w:val="18"/>
          <w:szCs w:val="18"/>
          <w:lang w:val="es-AR" w:eastAsia="en-GB"/>
        </w:rPr>
      </w:pPr>
      <w:r w:rsidRPr="00FC7769">
        <w:rPr>
          <w:rFonts w:ascii="Arial" w:hAnsi="Arial" w:cs="Arial"/>
          <w:i/>
          <w:iCs/>
          <w:color w:val="auto"/>
          <w:sz w:val="18"/>
          <w:szCs w:val="18"/>
          <w:lang w:val="es-CL"/>
        </w:rPr>
        <w:t>Si desea leer el artículo completo, descárguelo desde el siguiente enlace</w:t>
      </w:r>
      <w:r w:rsidR="001479F3" w:rsidRPr="00FC7769">
        <w:rPr>
          <w:i/>
          <w:iCs/>
          <w:sz w:val="18"/>
          <w:szCs w:val="18"/>
          <w:lang w:val="es-AR"/>
        </w:rPr>
        <w:t xml:space="preserve"> </w:t>
      </w:r>
      <w:r w:rsidR="001479F3" w:rsidRPr="00FC7769">
        <w:rPr>
          <w:rStyle w:val="Hyperlink"/>
          <w:rFonts w:ascii="Arial" w:hAnsi="Arial" w:cs="Arial"/>
          <w:b/>
          <w:bCs/>
          <w:i/>
          <w:iCs/>
          <w:color w:val="31849B" w:themeColor="accent5" w:themeShade="BF"/>
          <w:sz w:val="18"/>
          <w:szCs w:val="18"/>
          <w:u w:val="none"/>
          <w:lang w:val="es-AR" w:eastAsia="en-GB"/>
        </w:rPr>
        <w:t>https://assets.kpmg/content/dam/kpmg/co/sac/pdf/2021/02/el-coraje-de-elegir-sabiamente.pdf</w:t>
      </w:r>
    </w:p>
    <w:p w14:paraId="30B8D303" w14:textId="77777777" w:rsidR="00542CAE" w:rsidRDefault="00542CAE" w:rsidP="00542CAE">
      <w:pPr>
        <w:pStyle w:val="Volanta"/>
        <w:tabs>
          <w:tab w:val="left" w:pos="8025"/>
        </w:tabs>
        <w:jc w:val="both"/>
        <w:rPr>
          <w:rFonts w:ascii="Arial" w:hAnsi="Arial" w:cs="Arial"/>
          <w:b w:val="0"/>
          <w:color w:val="auto"/>
          <w:kern w:val="0"/>
          <w:sz w:val="22"/>
          <w:szCs w:val="22"/>
          <w:lang w:val="es-AR"/>
        </w:rPr>
      </w:pPr>
    </w:p>
    <w:p w14:paraId="3A166372" w14:textId="774CD0E1" w:rsidR="009F23EC" w:rsidRPr="008D3B12" w:rsidRDefault="009F23EC" w:rsidP="00542CAE">
      <w:pPr>
        <w:pStyle w:val="Volanta"/>
        <w:tabs>
          <w:tab w:val="left" w:pos="8025"/>
        </w:tabs>
        <w:jc w:val="both"/>
        <w:rPr>
          <w:rFonts w:ascii="Arial" w:hAnsi="Arial" w:cs="Arial"/>
          <w:b w:val="0"/>
          <w:color w:val="auto"/>
          <w:kern w:val="0"/>
          <w:sz w:val="22"/>
          <w:szCs w:val="22"/>
          <w:lang w:val="es-AR"/>
        </w:rPr>
        <w:sectPr w:rsidR="009F23EC" w:rsidRPr="008D3B12" w:rsidSect="00295E19">
          <w:footerReference w:type="default" r:id="rId12"/>
          <w:headerReference w:type="first" r:id="rId13"/>
          <w:type w:val="continuous"/>
          <w:pgSz w:w="11907" w:h="16839" w:code="9"/>
          <w:pgMar w:top="1440" w:right="1107" w:bottom="1440" w:left="1080" w:header="360" w:footer="720" w:gutter="0"/>
          <w:cols w:space="720"/>
          <w:titlePg/>
          <w:docGrid w:linePitch="360"/>
        </w:sectPr>
      </w:pPr>
    </w:p>
    <w:p w14:paraId="70C93F40" w14:textId="655FF00F" w:rsidR="003F0655" w:rsidRDefault="003F0655" w:rsidP="00A203FA">
      <w:pPr>
        <w:spacing w:before="0" w:after="0"/>
        <w:rPr>
          <w:color w:val="auto"/>
          <w:sz w:val="22"/>
          <w:lang w:val="es-AR"/>
        </w:rPr>
      </w:pPr>
    </w:p>
    <w:p w14:paraId="2C896AB5" w14:textId="77777777" w:rsidR="0053408C" w:rsidRPr="00054C16" w:rsidRDefault="0053408C"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7551FA" w14:paraId="35D5F351" w14:textId="77777777" w:rsidTr="007E56CC">
        <w:trPr>
          <w:trHeight w:val="1659"/>
        </w:trPr>
        <w:tc>
          <w:tcPr>
            <w:tcW w:w="9402" w:type="dxa"/>
            <w:vAlign w:val="center"/>
          </w:tcPr>
          <w:p w14:paraId="74AAC54F" w14:textId="77777777" w:rsidR="00E17636" w:rsidRPr="003858E8" w:rsidRDefault="00E17636" w:rsidP="00070F68">
            <w:pPr>
              <w:keepNext/>
              <w:spacing w:before="0" w:after="0"/>
              <w:mirrorIndents/>
              <w:outlineLvl w:val="2"/>
              <w:rPr>
                <w:rFonts w:ascii="Arial" w:hAnsi="Arial" w:cs="Arial"/>
                <w:b/>
                <w:bCs/>
                <w:color w:val="FFFFFF" w:themeColor="background1"/>
                <w:sz w:val="24"/>
                <w:szCs w:val="24"/>
                <w:lang w:val="es-MX"/>
              </w:rPr>
            </w:pPr>
            <w:r w:rsidRPr="003858E8">
              <w:rPr>
                <w:rFonts w:ascii="Arial" w:hAnsi="Arial" w:cs="Arial"/>
                <w:b/>
                <w:bCs/>
                <w:color w:val="FFFFFF" w:themeColor="background1"/>
                <w:sz w:val="24"/>
                <w:szCs w:val="24"/>
                <w:lang w:val="es-MX"/>
              </w:rPr>
              <w:t>Acerca de KPMG Internacional</w:t>
            </w:r>
          </w:p>
          <w:p w14:paraId="56605FBC" w14:textId="77777777" w:rsidR="00E17636" w:rsidRPr="00E17636" w:rsidRDefault="00E17636" w:rsidP="00E17636">
            <w:pPr>
              <w:spacing w:before="0" w:after="0"/>
              <w:rPr>
                <w:lang w:val="es-MX"/>
              </w:rPr>
            </w:pPr>
          </w:p>
          <w:p w14:paraId="2B56A3C8" w14:textId="3F6A2F52" w:rsidR="004D761B" w:rsidRPr="00331AD8" w:rsidRDefault="003858E8" w:rsidP="003858E8">
            <w:pPr>
              <w:widowControl w:val="0"/>
              <w:autoSpaceDE w:val="0"/>
              <w:autoSpaceDN w:val="0"/>
              <w:spacing w:before="2" w:after="0"/>
              <w:ind w:right="170"/>
              <w:rPr>
                <w:rFonts w:ascii="Arial" w:hAnsi="Arial" w:cs="Arial"/>
                <w:color w:val="FFFFFF" w:themeColor="background1"/>
              </w:rPr>
            </w:pPr>
            <w:r w:rsidRPr="003858E8">
              <w:rPr>
                <w:rFonts w:ascii="Arial" w:hAnsi="Arial" w:cs="Arial"/>
                <w:color w:val="FFFFFF" w:themeColor="background1"/>
                <w:sz w:val="18"/>
                <w:lang w:val="es-AR"/>
              </w:rPr>
              <w:t>KPMG es una organización global de firmas de servicios profesionales independientes que brindan servicios de auditoría, impuestos y asesoría. Operamos en 146 países y jurisdicciones y contamos con 227.000 personas trabajando en firmas miembro en todo el mundo. Cada firma de KPMG es una entidad legalmente distinta y separada y se describe a sí misma como tal. KPMG International Limited es una entidad privada inglesa limitada por garantía. KPMG International Limited no brinda servicios a los clientes</w:t>
            </w:r>
            <w:r w:rsidRPr="00573E71">
              <w:rPr>
                <w:rFonts w:ascii="Arial" w:hAnsi="Arial" w:cs="Arial"/>
                <w:color w:val="FFFFFF" w:themeColor="background1"/>
                <w:lang w:val="es-ES_tradnl"/>
              </w:rPr>
              <w:t>.</w:t>
            </w:r>
            <w:r w:rsidRPr="00573F0A">
              <w:rPr>
                <w:rFonts w:ascii="Arial" w:hAnsi="Arial" w:cs="Arial"/>
                <w:lang w:val="es-ES_tradnl"/>
              </w:rPr>
              <w:br/>
            </w:r>
          </w:p>
        </w:tc>
      </w:tr>
    </w:tbl>
    <w:p w14:paraId="1236E724" w14:textId="77777777" w:rsidR="00743F0A" w:rsidRDefault="00743F0A" w:rsidP="006E4F1D">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4D4284" w14:paraId="246E0BF5" w14:textId="77777777" w:rsidTr="007E56CC">
        <w:trPr>
          <w:trHeight w:val="1479"/>
        </w:trPr>
        <w:tc>
          <w:tcPr>
            <w:tcW w:w="9402" w:type="dxa"/>
            <w:vAlign w:val="center"/>
          </w:tcPr>
          <w:p w14:paraId="5F4E0307" w14:textId="4237034E" w:rsidR="00731B15" w:rsidRPr="00731B15" w:rsidRDefault="003858E8" w:rsidP="00070F68">
            <w:pPr>
              <w:pStyle w:val="Heading3"/>
              <w:spacing w:before="0" w:after="0"/>
              <w:mirrorIndents/>
              <w:outlineLvl w:val="2"/>
              <w:rPr>
                <w:rFonts w:ascii="Arial" w:hAnsi="Arial" w:cs="Arial"/>
                <w:color w:val="FFFFFF" w:themeColor="background1"/>
                <w:szCs w:val="24"/>
                <w:lang w:val="es-MX"/>
              </w:rPr>
            </w:pPr>
            <w:r>
              <w:rPr>
                <w:rFonts w:ascii="Arial" w:hAnsi="Arial" w:cs="Arial"/>
                <w:color w:val="FFFFFF" w:themeColor="background1"/>
                <w:szCs w:val="24"/>
                <w:lang w:val="es-MX"/>
              </w:rPr>
              <w:t xml:space="preserve">Acerca de </w:t>
            </w:r>
            <w:r w:rsidR="00731B15" w:rsidRPr="00731B15">
              <w:rPr>
                <w:rFonts w:ascii="Arial" w:hAnsi="Arial" w:cs="Arial"/>
                <w:color w:val="FFFFFF" w:themeColor="background1"/>
                <w:szCs w:val="24"/>
                <w:lang w:val="es-MX"/>
              </w:rPr>
              <w:t xml:space="preserve">KPMG Argentina </w:t>
            </w:r>
          </w:p>
          <w:p w14:paraId="42521510" w14:textId="77777777" w:rsidR="00070F68" w:rsidRDefault="00070F68" w:rsidP="00070F68">
            <w:pPr>
              <w:pStyle w:val="acerca-kpmg"/>
              <w:mirrorIndents/>
              <w:jc w:val="both"/>
              <w:rPr>
                <w:rFonts w:ascii="Arial" w:hAnsi="Arial" w:cs="Arial"/>
                <w:color w:val="FFFFFF" w:themeColor="background1"/>
              </w:rPr>
            </w:pPr>
          </w:p>
          <w:p w14:paraId="2BBA4822" w14:textId="721EBDB6" w:rsidR="00731B15" w:rsidRPr="00331AD8" w:rsidRDefault="00731B15" w:rsidP="00070F68">
            <w:pPr>
              <w:pStyle w:val="acerca-kpmg"/>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4C09DA">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70F68">
              <w:rPr>
                <w:rFonts w:ascii="Arial" w:hAnsi="Arial" w:cs="Arial"/>
                <w:color w:val="FFFFFF" w:themeColor="background1"/>
              </w:rPr>
              <w:t xml:space="preserve"> </w:t>
            </w:r>
            <w:r w:rsidR="00031507">
              <w:rPr>
                <w:rFonts w:ascii="Arial" w:hAnsi="Arial" w:cs="Arial"/>
                <w:color w:val="FFFFFF" w:themeColor="background1"/>
              </w:rPr>
              <w:t xml:space="preserve">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CCD740C" w14:textId="77777777" w:rsidR="00440696" w:rsidRDefault="00440696" w:rsidP="00295E19">
      <w:pPr>
        <w:pStyle w:val="acerca-kpmg"/>
        <w:ind w:left="90"/>
        <w:mirrorIndents/>
        <w:rPr>
          <w:rFonts w:ascii="Arial" w:hAnsi="Arial" w:cs="Arial"/>
        </w:rPr>
      </w:pPr>
    </w:p>
    <w:p w14:paraId="36018F98" w14:textId="5552C4D8" w:rsidR="00CC11C8" w:rsidRDefault="00CC11C8" w:rsidP="008C2C04">
      <w:pPr>
        <w:pStyle w:val="acerca-kpmg"/>
        <w:mirrorIndents/>
        <w:rPr>
          <w:rFonts w:ascii="Arial" w:hAnsi="Arial" w:cs="Arial"/>
        </w:rPr>
      </w:pPr>
    </w:p>
    <w:p w14:paraId="63566543" w14:textId="0477B088" w:rsidR="00FC7769" w:rsidRDefault="00FC7769" w:rsidP="008C2C04">
      <w:pPr>
        <w:pStyle w:val="acerca-kpmg"/>
        <w:mirrorIndents/>
        <w:rPr>
          <w:rFonts w:ascii="Arial" w:hAnsi="Arial" w:cs="Arial"/>
        </w:rPr>
      </w:pPr>
    </w:p>
    <w:p w14:paraId="7EBC082D" w14:textId="0E929E16" w:rsidR="00FC7769" w:rsidRDefault="00FC7769" w:rsidP="008C2C04">
      <w:pPr>
        <w:pStyle w:val="acerca-kpmg"/>
        <w:mirrorIndents/>
        <w:rPr>
          <w:rFonts w:ascii="Arial" w:hAnsi="Arial" w:cs="Arial"/>
        </w:rPr>
      </w:pPr>
    </w:p>
    <w:p w14:paraId="29C76FA9" w14:textId="63136CAD" w:rsidR="00FC7769" w:rsidRDefault="00FC7769" w:rsidP="008C2C04">
      <w:pPr>
        <w:pStyle w:val="acerca-kpmg"/>
        <w:mirrorIndents/>
        <w:rPr>
          <w:rFonts w:ascii="Arial" w:hAnsi="Arial" w:cs="Arial"/>
        </w:rPr>
      </w:pPr>
    </w:p>
    <w:p w14:paraId="7B3D1138" w14:textId="70CA9284" w:rsidR="00FC7769" w:rsidRDefault="00FC7769" w:rsidP="008C2C04">
      <w:pPr>
        <w:pStyle w:val="acerca-kpmg"/>
        <w:mirrorIndents/>
        <w:rPr>
          <w:rFonts w:ascii="Arial" w:hAnsi="Arial" w:cs="Arial"/>
        </w:rPr>
      </w:pPr>
    </w:p>
    <w:p w14:paraId="2663D7DA" w14:textId="5F5C9073" w:rsidR="00FC7769" w:rsidRDefault="00FC7769" w:rsidP="008C2C04">
      <w:pPr>
        <w:pStyle w:val="acerca-kpmg"/>
        <w:mirrorIndents/>
        <w:rPr>
          <w:rFonts w:ascii="Arial" w:hAnsi="Arial" w:cs="Arial"/>
        </w:rPr>
      </w:pPr>
    </w:p>
    <w:p w14:paraId="7D1E65D6" w14:textId="1235CFAF" w:rsidR="00FC7769" w:rsidRDefault="00FC7769" w:rsidP="008C2C04">
      <w:pPr>
        <w:pStyle w:val="acerca-kpmg"/>
        <w:mirrorIndents/>
        <w:rPr>
          <w:rFonts w:ascii="Arial" w:hAnsi="Arial" w:cs="Arial"/>
        </w:rPr>
      </w:pPr>
    </w:p>
    <w:p w14:paraId="356D39AD" w14:textId="3A4A782A" w:rsidR="00FC7769" w:rsidRDefault="00FC7769" w:rsidP="008C2C04">
      <w:pPr>
        <w:pStyle w:val="acerca-kpmg"/>
        <w:mirrorIndents/>
        <w:rPr>
          <w:rFonts w:ascii="Arial" w:hAnsi="Arial" w:cs="Arial"/>
        </w:rPr>
      </w:pPr>
    </w:p>
    <w:p w14:paraId="55F0C6B0" w14:textId="11032934" w:rsidR="00FC7769" w:rsidRDefault="00FC7769" w:rsidP="008C2C04">
      <w:pPr>
        <w:pStyle w:val="acerca-kpmg"/>
        <w:mirrorIndents/>
        <w:rPr>
          <w:rFonts w:ascii="Arial" w:hAnsi="Arial" w:cs="Arial"/>
        </w:rPr>
      </w:pPr>
    </w:p>
    <w:p w14:paraId="41506C82" w14:textId="77777777" w:rsidR="00FC7769" w:rsidRPr="00207140" w:rsidRDefault="00FC7769" w:rsidP="008C2C04">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r w:rsidRPr="00731B15">
              <w:rPr>
                <w:rStyle w:val="BookTitle"/>
                <w:rFonts w:ascii="Arial" w:hAnsi="Arial" w:cs="Arial"/>
                <w:color w:val="0070C0"/>
                <w:sz w:val="24"/>
              </w:rPr>
              <w:t>Contactos</w:t>
            </w:r>
            <w:r w:rsidR="00015B5B" w:rsidRPr="00731B15">
              <w:rPr>
                <w:rStyle w:val="BookTitle"/>
                <w:rFonts w:ascii="Arial" w:hAnsi="Arial" w:cs="Arial"/>
                <w:color w:val="0070C0"/>
                <w:sz w:val="24"/>
              </w:rPr>
              <w:t xml:space="preserve"> de Prensa</w:t>
            </w:r>
          </w:p>
        </w:tc>
      </w:tr>
      <w:tr w:rsidR="009C2DF7" w:rsidRPr="009F23EC"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67748E0F" w:rsidR="00440696" w:rsidRPr="00731B15" w:rsidRDefault="00FE5FBF" w:rsidP="00295E19">
            <w:pPr>
              <w:spacing w:before="0" w:after="0"/>
              <w:ind w:left="90"/>
              <w:rPr>
                <w:rStyle w:val="BookTitle"/>
                <w:rFonts w:ascii="Arial" w:hAnsi="Arial" w:cs="Arial"/>
                <w:b w:val="0"/>
                <w:color w:val="auto"/>
                <w:szCs w:val="18"/>
                <w:lang w:val="nl-NL"/>
              </w:rPr>
            </w:pPr>
            <w:hyperlink r:id="rId14" w:history="1">
              <w:r w:rsidR="0053408C" w:rsidRPr="005E39E2">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FE5FBF" w:rsidP="00A6516F">
            <w:pPr>
              <w:spacing w:before="0" w:after="0"/>
              <w:ind w:left="90"/>
              <w:rPr>
                <w:rStyle w:val="BookTitle"/>
                <w:rFonts w:ascii="Arial" w:hAnsi="Arial"/>
                <w:b w:val="0"/>
                <w:bCs w:val="0"/>
                <w:color w:val="auto"/>
              </w:rPr>
            </w:pPr>
            <w:hyperlink r:id="rId15"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0323619D" w14:textId="77777777" w:rsidR="009F23EC" w:rsidRDefault="009F23EC" w:rsidP="00295E19">
            <w:pPr>
              <w:pStyle w:val="contactos"/>
              <w:tabs>
                <w:tab w:val="left" w:pos="1845"/>
              </w:tabs>
              <w:ind w:left="90"/>
              <w:rPr>
                <w:rFonts w:ascii="Arial" w:hAnsi="Arial" w:cs="Arial"/>
                <w:sz w:val="22"/>
              </w:rPr>
            </w:pPr>
          </w:p>
          <w:p w14:paraId="379CC2D3" w14:textId="52E485A5" w:rsidR="009C2DF7" w:rsidRPr="003858E8" w:rsidRDefault="00FE5FBF" w:rsidP="00295E19">
            <w:pPr>
              <w:pStyle w:val="contactos"/>
              <w:tabs>
                <w:tab w:val="left" w:pos="1845"/>
              </w:tabs>
              <w:ind w:left="90"/>
              <w:rPr>
                <w:rFonts w:ascii="Arial" w:hAnsi="Arial" w:cs="Arial"/>
                <w:color w:val="0070C0"/>
                <w:sz w:val="22"/>
              </w:rPr>
            </w:pPr>
            <w:hyperlink r:id="rId16" w:history="1">
              <w:r w:rsidR="009F23EC" w:rsidRPr="003858E8">
                <w:rPr>
                  <w:rStyle w:val="Hyperlink"/>
                  <w:rFonts w:ascii="Arial" w:hAnsi="Arial" w:cs="Arial"/>
                  <w:color w:val="0070C0"/>
                  <w:sz w:val="22"/>
                </w:rPr>
                <w:t>https://home.kpmg/ar/es/home/media/press-releases.html</w:t>
              </w:r>
            </w:hyperlink>
          </w:p>
          <w:p w14:paraId="4137F2E1" w14:textId="6433F076" w:rsidR="009F23EC" w:rsidRPr="009F23EC" w:rsidRDefault="009F23EC" w:rsidP="00295E19">
            <w:pPr>
              <w:pStyle w:val="contactos"/>
              <w:tabs>
                <w:tab w:val="left" w:pos="1845"/>
              </w:tabs>
              <w:ind w:left="90"/>
              <w:rPr>
                <w:rFonts w:ascii="Arial" w:hAnsi="Arial" w:cs="Arial"/>
                <w:sz w:val="28"/>
                <w:szCs w:val="28"/>
              </w:rPr>
            </w:pPr>
          </w:p>
        </w:tc>
      </w:tr>
      <w:tr w:rsidR="00CC11C8" w:rsidRPr="009F23EC" w14:paraId="4FD5A3AA" w14:textId="77777777" w:rsidTr="00CC11C8">
        <w:trPr>
          <w:trHeight w:val="306"/>
        </w:trPr>
        <w:tc>
          <w:tcPr>
            <w:tcW w:w="9432" w:type="dxa"/>
            <w:gridSpan w:val="9"/>
            <w:tcBorders>
              <w:bottom w:val="nil"/>
            </w:tcBorders>
            <w:shd w:val="clear" w:color="auto" w:fill="DBE5F1"/>
          </w:tcPr>
          <w:p w14:paraId="7777F3EC" w14:textId="719FD813" w:rsidR="00CC11C8" w:rsidRPr="00CC11C8" w:rsidRDefault="00CC11C8" w:rsidP="009F23EC">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8"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19"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FE5FBF" w:rsidP="00837716">
            <w:pPr>
              <w:rPr>
                <w:b/>
              </w:rPr>
            </w:pPr>
            <w:hyperlink r:id="rId20"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1">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@KPMGArgentina</w:t>
            </w:r>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3">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5">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7">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FE5FBF" w:rsidP="003F0546">
            <w:pPr>
              <w:rPr>
                <w:b/>
              </w:rPr>
            </w:pPr>
            <w:hyperlink r:id="rId28"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0"/>
      <w:headerReference w:type="first" r:id="rId31"/>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EDB2" w14:textId="77777777" w:rsidR="00FE5FBF" w:rsidRDefault="00FE5FBF" w:rsidP="00942A00">
      <w:pPr>
        <w:spacing w:before="0" w:after="0"/>
      </w:pPr>
      <w:r>
        <w:separator/>
      </w:r>
    </w:p>
  </w:endnote>
  <w:endnote w:type="continuationSeparator" w:id="0">
    <w:p w14:paraId="173AFC29" w14:textId="77777777" w:rsidR="00FE5FBF" w:rsidRDefault="00FE5FBF"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Univers 45 Light">
    <w:altName w:val="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4AEB" w14:textId="76AB7F9C" w:rsidR="00ED7A23" w:rsidRPr="007A0EF1" w:rsidRDefault="00ED7A23" w:rsidP="00ED7A23">
    <w:pPr>
      <w:rPr>
        <w:rFonts w:ascii="Calibri" w:hAnsi="Calibri"/>
        <w:color w:val="auto"/>
        <w:sz w:val="14"/>
        <w:szCs w:val="14"/>
        <w:lang w:val="es-AR"/>
      </w:rPr>
    </w:pPr>
    <w:r w:rsidRPr="007A0EF1">
      <w:rPr>
        <w:rFonts w:ascii="Arial" w:hAnsi="Arial" w:cs="Arial"/>
        <w:color w:val="333333"/>
        <w:sz w:val="14"/>
        <w:szCs w:val="14"/>
        <w:lang w:val="es-AR"/>
      </w:rPr>
      <w:t>© 202</w:t>
    </w:r>
    <w:r w:rsidR="00BB6C1E">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p w14:paraId="65E19FDF" w14:textId="3505B067" w:rsidR="00542CAE" w:rsidRDefault="00542CAE" w:rsidP="004C5F15">
    <w:pPr>
      <w:pStyle w:val="Copy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007" w14:textId="24833384" w:rsidR="007A0EF1" w:rsidRPr="007A0EF1" w:rsidRDefault="007A0EF1" w:rsidP="007A0EF1">
    <w:pPr>
      <w:rPr>
        <w:rFonts w:ascii="Calibri" w:hAnsi="Calibri"/>
        <w:color w:val="auto"/>
        <w:sz w:val="14"/>
        <w:szCs w:val="14"/>
        <w:lang w:val="es-AR"/>
      </w:rPr>
    </w:pPr>
    <w:bookmarkStart w:id="1" w:name="_Hlk56001445"/>
    <w:r w:rsidRPr="007A0EF1">
      <w:rPr>
        <w:rFonts w:ascii="Arial" w:hAnsi="Arial" w:cs="Arial"/>
        <w:color w:val="333333"/>
        <w:sz w:val="14"/>
        <w:szCs w:val="14"/>
        <w:lang w:val="es-AR"/>
      </w:rPr>
      <w:t>© 202</w:t>
    </w:r>
    <w:r w:rsidR="007551FA">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bookmarkEnd w:id="1"/>
  <w:p w14:paraId="0F1C7D53" w14:textId="2ECAD5F0" w:rsidR="0021481D" w:rsidRPr="009C2DF7" w:rsidRDefault="0021481D" w:rsidP="004C5F15">
    <w:pPr>
      <w:pStyle w:val="Copy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6369" w14:textId="77777777" w:rsidR="00FE5FBF" w:rsidRDefault="00FE5FBF" w:rsidP="00942A00">
      <w:pPr>
        <w:spacing w:before="0" w:after="0"/>
      </w:pPr>
      <w:r>
        <w:separator/>
      </w:r>
    </w:p>
  </w:footnote>
  <w:footnote w:type="continuationSeparator" w:id="0">
    <w:p w14:paraId="52BC6F56" w14:textId="77777777" w:rsidR="00FE5FBF" w:rsidRDefault="00FE5FBF"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3ED1" w14:textId="77777777" w:rsidR="00542CAE" w:rsidRDefault="00542CAE" w:rsidP="006C1171">
    <w:pPr>
      <w:pStyle w:val="Header"/>
      <w:ind w:left="-540" w:right="-603"/>
    </w:pPr>
    <w:r>
      <w:rPr>
        <w:noProof/>
      </w:rPr>
      <w:drawing>
        <wp:inline distT="0" distB="0" distL="0" distR="0" wp14:anchorId="3696A10D" wp14:editId="4BAD51A7">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710EA9C5"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4D4284">
            <w:rPr>
              <w:noProof/>
              <w:lang w:val="es-AR"/>
            </w:rPr>
            <w:t>07 de abril de 2021</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1C52663"/>
    <w:multiLevelType w:val="singleLevel"/>
    <w:tmpl w:val="7BEA492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5ACD2B56"/>
    <w:multiLevelType w:val="hybridMultilevel"/>
    <w:tmpl w:val="9E06DE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8"/>
  </w:num>
  <w:num w:numId="6">
    <w:abstractNumId w:val="2"/>
  </w:num>
  <w:num w:numId="7">
    <w:abstractNumId w:val="9"/>
  </w:num>
  <w:num w:numId="8">
    <w:abstractNumId w:val="3"/>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5B5B"/>
    <w:rsid w:val="00016A7B"/>
    <w:rsid w:val="00021B79"/>
    <w:rsid w:val="00031507"/>
    <w:rsid w:val="000316DE"/>
    <w:rsid w:val="00031CC1"/>
    <w:rsid w:val="00046620"/>
    <w:rsid w:val="00050E2D"/>
    <w:rsid w:val="0005412E"/>
    <w:rsid w:val="00054C16"/>
    <w:rsid w:val="00062A4E"/>
    <w:rsid w:val="00063CB7"/>
    <w:rsid w:val="00070F68"/>
    <w:rsid w:val="00075A3D"/>
    <w:rsid w:val="00083C36"/>
    <w:rsid w:val="00085855"/>
    <w:rsid w:val="000A08B8"/>
    <w:rsid w:val="000A5902"/>
    <w:rsid w:val="000B600B"/>
    <w:rsid w:val="000E2D54"/>
    <w:rsid w:val="000E2EBE"/>
    <w:rsid w:val="000F0DD2"/>
    <w:rsid w:val="000F58B1"/>
    <w:rsid w:val="000F7CBB"/>
    <w:rsid w:val="001130FC"/>
    <w:rsid w:val="001268C7"/>
    <w:rsid w:val="00126AD0"/>
    <w:rsid w:val="00132527"/>
    <w:rsid w:val="00143F73"/>
    <w:rsid w:val="001479F3"/>
    <w:rsid w:val="00151FF7"/>
    <w:rsid w:val="00154FCF"/>
    <w:rsid w:val="00155579"/>
    <w:rsid w:val="001752D5"/>
    <w:rsid w:val="00176056"/>
    <w:rsid w:val="001849F0"/>
    <w:rsid w:val="001A1D91"/>
    <w:rsid w:val="001A2D63"/>
    <w:rsid w:val="001B33B3"/>
    <w:rsid w:val="001B5F37"/>
    <w:rsid w:val="001D3458"/>
    <w:rsid w:val="001E063D"/>
    <w:rsid w:val="001E2B8C"/>
    <w:rsid w:val="00207140"/>
    <w:rsid w:val="0021057B"/>
    <w:rsid w:val="0021481D"/>
    <w:rsid w:val="00223FBB"/>
    <w:rsid w:val="0022422B"/>
    <w:rsid w:val="00244788"/>
    <w:rsid w:val="002452B6"/>
    <w:rsid w:val="00245862"/>
    <w:rsid w:val="00263F27"/>
    <w:rsid w:val="00273855"/>
    <w:rsid w:val="00283543"/>
    <w:rsid w:val="00286C24"/>
    <w:rsid w:val="00295883"/>
    <w:rsid w:val="00295E19"/>
    <w:rsid w:val="002C1A16"/>
    <w:rsid w:val="002D0EA2"/>
    <w:rsid w:val="002D70C9"/>
    <w:rsid w:val="002F21B7"/>
    <w:rsid w:val="002F6DE8"/>
    <w:rsid w:val="00323A7B"/>
    <w:rsid w:val="003251EB"/>
    <w:rsid w:val="003313BC"/>
    <w:rsid w:val="00331AD8"/>
    <w:rsid w:val="00343318"/>
    <w:rsid w:val="00346FD2"/>
    <w:rsid w:val="003473E0"/>
    <w:rsid w:val="00347879"/>
    <w:rsid w:val="00355630"/>
    <w:rsid w:val="00355FC4"/>
    <w:rsid w:val="003663BC"/>
    <w:rsid w:val="00372133"/>
    <w:rsid w:val="00376AE8"/>
    <w:rsid w:val="003858E8"/>
    <w:rsid w:val="00395F5A"/>
    <w:rsid w:val="00397ABA"/>
    <w:rsid w:val="003A0F26"/>
    <w:rsid w:val="003A6C06"/>
    <w:rsid w:val="003C22D2"/>
    <w:rsid w:val="003C5B42"/>
    <w:rsid w:val="003D230C"/>
    <w:rsid w:val="003D6043"/>
    <w:rsid w:val="003D7A33"/>
    <w:rsid w:val="003E0201"/>
    <w:rsid w:val="003E045B"/>
    <w:rsid w:val="003E518D"/>
    <w:rsid w:val="003F0546"/>
    <w:rsid w:val="003F0655"/>
    <w:rsid w:val="003F2D62"/>
    <w:rsid w:val="003F5830"/>
    <w:rsid w:val="00400B4F"/>
    <w:rsid w:val="004254BB"/>
    <w:rsid w:val="004302EB"/>
    <w:rsid w:val="00440696"/>
    <w:rsid w:val="00462120"/>
    <w:rsid w:val="004B750B"/>
    <w:rsid w:val="004C09DA"/>
    <w:rsid w:val="004C5F15"/>
    <w:rsid w:val="004D4284"/>
    <w:rsid w:val="004D761B"/>
    <w:rsid w:val="004E0259"/>
    <w:rsid w:val="004E3483"/>
    <w:rsid w:val="004E6928"/>
    <w:rsid w:val="004E7E81"/>
    <w:rsid w:val="004F1467"/>
    <w:rsid w:val="00500AC5"/>
    <w:rsid w:val="0050768C"/>
    <w:rsid w:val="005147BF"/>
    <w:rsid w:val="00520855"/>
    <w:rsid w:val="00523703"/>
    <w:rsid w:val="0053408C"/>
    <w:rsid w:val="00537BC3"/>
    <w:rsid w:val="00542CAE"/>
    <w:rsid w:val="005613F7"/>
    <w:rsid w:val="005654D6"/>
    <w:rsid w:val="00571DF1"/>
    <w:rsid w:val="0058211F"/>
    <w:rsid w:val="005821E2"/>
    <w:rsid w:val="005939CF"/>
    <w:rsid w:val="005B5BBC"/>
    <w:rsid w:val="005C5FB8"/>
    <w:rsid w:val="005D2CA2"/>
    <w:rsid w:val="005E2E02"/>
    <w:rsid w:val="005F02D6"/>
    <w:rsid w:val="005F3912"/>
    <w:rsid w:val="00612E94"/>
    <w:rsid w:val="0061338A"/>
    <w:rsid w:val="006156CC"/>
    <w:rsid w:val="00620035"/>
    <w:rsid w:val="006410C0"/>
    <w:rsid w:val="00642969"/>
    <w:rsid w:val="00645A00"/>
    <w:rsid w:val="00645D2C"/>
    <w:rsid w:val="00654270"/>
    <w:rsid w:val="00664105"/>
    <w:rsid w:val="00664BD2"/>
    <w:rsid w:val="00671C67"/>
    <w:rsid w:val="006877C9"/>
    <w:rsid w:val="006A733E"/>
    <w:rsid w:val="006A77F6"/>
    <w:rsid w:val="006B5E7A"/>
    <w:rsid w:val="006B6F0E"/>
    <w:rsid w:val="006C1171"/>
    <w:rsid w:val="006C44BC"/>
    <w:rsid w:val="006D72E4"/>
    <w:rsid w:val="006E4F1D"/>
    <w:rsid w:val="006E685F"/>
    <w:rsid w:val="006E798B"/>
    <w:rsid w:val="006F1A98"/>
    <w:rsid w:val="00707D74"/>
    <w:rsid w:val="007100FB"/>
    <w:rsid w:val="007218E7"/>
    <w:rsid w:val="00723ACB"/>
    <w:rsid w:val="00731B15"/>
    <w:rsid w:val="00742967"/>
    <w:rsid w:val="00743F0A"/>
    <w:rsid w:val="007551FA"/>
    <w:rsid w:val="007556A0"/>
    <w:rsid w:val="007713DE"/>
    <w:rsid w:val="0078244D"/>
    <w:rsid w:val="0078416B"/>
    <w:rsid w:val="00790714"/>
    <w:rsid w:val="007A0EF1"/>
    <w:rsid w:val="007A3116"/>
    <w:rsid w:val="007A61A3"/>
    <w:rsid w:val="007A68E0"/>
    <w:rsid w:val="007B4F2D"/>
    <w:rsid w:val="007C1D62"/>
    <w:rsid w:val="007C552E"/>
    <w:rsid w:val="007D1CA8"/>
    <w:rsid w:val="007E56CC"/>
    <w:rsid w:val="007F3AD8"/>
    <w:rsid w:val="00800E1B"/>
    <w:rsid w:val="00810A9B"/>
    <w:rsid w:val="00817B6D"/>
    <w:rsid w:val="00817E8D"/>
    <w:rsid w:val="00821540"/>
    <w:rsid w:val="00837716"/>
    <w:rsid w:val="00842B6C"/>
    <w:rsid w:val="00852364"/>
    <w:rsid w:val="00854053"/>
    <w:rsid w:val="0085452B"/>
    <w:rsid w:val="008574C9"/>
    <w:rsid w:val="00866EFD"/>
    <w:rsid w:val="00880945"/>
    <w:rsid w:val="0088349C"/>
    <w:rsid w:val="00885FF8"/>
    <w:rsid w:val="008951A2"/>
    <w:rsid w:val="00896428"/>
    <w:rsid w:val="008A65EF"/>
    <w:rsid w:val="008C2C04"/>
    <w:rsid w:val="008C350C"/>
    <w:rsid w:val="008D3B12"/>
    <w:rsid w:val="008D3E04"/>
    <w:rsid w:val="008D4170"/>
    <w:rsid w:val="008D5642"/>
    <w:rsid w:val="008E6251"/>
    <w:rsid w:val="00911047"/>
    <w:rsid w:val="0091474D"/>
    <w:rsid w:val="009159DB"/>
    <w:rsid w:val="009210A4"/>
    <w:rsid w:val="00934EC4"/>
    <w:rsid w:val="009400F2"/>
    <w:rsid w:val="00942A00"/>
    <w:rsid w:val="00952D4F"/>
    <w:rsid w:val="0095706B"/>
    <w:rsid w:val="009656EB"/>
    <w:rsid w:val="00983D1C"/>
    <w:rsid w:val="009A48B3"/>
    <w:rsid w:val="009B0FF3"/>
    <w:rsid w:val="009B1E52"/>
    <w:rsid w:val="009B2060"/>
    <w:rsid w:val="009C1EF1"/>
    <w:rsid w:val="009C2DF7"/>
    <w:rsid w:val="009C317F"/>
    <w:rsid w:val="009E3B0E"/>
    <w:rsid w:val="009F0D78"/>
    <w:rsid w:val="009F23EC"/>
    <w:rsid w:val="00A03CFE"/>
    <w:rsid w:val="00A10643"/>
    <w:rsid w:val="00A203FA"/>
    <w:rsid w:val="00A20FCD"/>
    <w:rsid w:val="00A210F7"/>
    <w:rsid w:val="00A25506"/>
    <w:rsid w:val="00A32757"/>
    <w:rsid w:val="00A32C38"/>
    <w:rsid w:val="00A37023"/>
    <w:rsid w:val="00A432F1"/>
    <w:rsid w:val="00A45F94"/>
    <w:rsid w:val="00A46188"/>
    <w:rsid w:val="00A63668"/>
    <w:rsid w:val="00A63EBD"/>
    <w:rsid w:val="00A6516F"/>
    <w:rsid w:val="00A80810"/>
    <w:rsid w:val="00A823ED"/>
    <w:rsid w:val="00A94568"/>
    <w:rsid w:val="00A965B0"/>
    <w:rsid w:val="00AA6ECD"/>
    <w:rsid w:val="00AD3185"/>
    <w:rsid w:val="00AF3DCC"/>
    <w:rsid w:val="00B052D1"/>
    <w:rsid w:val="00B1544E"/>
    <w:rsid w:val="00B2701B"/>
    <w:rsid w:val="00B30B65"/>
    <w:rsid w:val="00B542F8"/>
    <w:rsid w:val="00B56092"/>
    <w:rsid w:val="00B5758E"/>
    <w:rsid w:val="00B62A25"/>
    <w:rsid w:val="00B63F7E"/>
    <w:rsid w:val="00B6789F"/>
    <w:rsid w:val="00B75CA8"/>
    <w:rsid w:val="00B94F50"/>
    <w:rsid w:val="00BB694E"/>
    <w:rsid w:val="00BB6C1E"/>
    <w:rsid w:val="00BB6CD0"/>
    <w:rsid w:val="00BC0F7E"/>
    <w:rsid w:val="00BC2D30"/>
    <w:rsid w:val="00BD3F11"/>
    <w:rsid w:val="00BE03D2"/>
    <w:rsid w:val="00BE1491"/>
    <w:rsid w:val="00C028B2"/>
    <w:rsid w:val="00C11563"/>
    <w:rsid w:val="00C119A5"/>
    <w:rsid w:val="00C16D3D"/>
    <w:rsid w:val="00C35615"/>
    <w:rsid w:val="00C55A47"/>
    <w:rsid w:val="00C62DEF"/>
    <w:rsid w:val="00C632C1"/>
    <w:rsid w:val="00C66B0C"/>
    <w:rsid w:val="00C67F8B"/>
    <w:rsid w:val="00C83396"/>
    <w:rsid w:val="00C85217"/>
    <w:rsid w:val="00C94F49"/>
    <w:rsid w:val="00C95B41"/>
    <w:rsid w:val="00C97DBB"/>
    <w:rsid w:val="00CB2FAD"/>
    <w:rsid w:val="00CB35F6"/>
    <w:rsid w:val="00CC11C8"/>
    <w:rsid w:val="00CC4B57"/>
    <w:rsid w:val="00CD0CDB"/>
    <w:rsid w:val="00CD6001"/>
    <w:rsid w:val="00CF22F5"/>
    <w:rsid w:val="00CF249F"/>
    <w:rsid w:val="00D02461"/>
    <w:rsid w:val="00D14483"/>
    <w:rsid w:val="00D16C4E"/>
    <w:rsid w:val="00D21D1B"/>
    <w:rsid w:val="00D35489"/>
    <w:rsid w:val="00D37474"/>
    <w:rsid w:val="00D3764B"/>
    <w:rsid w:val="00D4115D"/>
    <w:rsid w:val="00D42E50"/>
    <w:rsid w:val="00D44880"/>
    <w:rsid w:val="00D51CF0"/>
    <w:rsid w:val="00D53F60"/>
    <w:rsid w:val="00D55C81"/>
    <w:rsid w:val="00D6384C"/>
    <w:rsid w:val="00D64AB0"/>
    <w:rsid w:val="00D677FE"/>
    <w:rsid w:val="00D731FD"/>
    <w:rsid w:val="00D7628B"/>
    <w:rsid w:val="00D84A7D"/>
    <w:rsid w:val="00D85C96"/>
    <w:rsid w:val="00DB03FF"/>
    <w:rsid w:val="00E1497B"/>
    <w:rsid w:val="00E17636"/>
    <w:rsid w:val="00E321F5"/>
    <w:rsid w:val="00E3358D"/>
    <w:rsid w:val="00E47593"/>
    <w:rsid w:val="00E67876"/>
    <w:rsid w:val="00E7763E"/>
    <w:rsid w:val="00E927CA"/>
    <w:rsid w:val="00EA29B2"/>
    <w:rsid w:val="00EB567A"/>
    <w:rsid w:val="00EB78B0"/>
    <w:rsid w:val="00EC0B8B"/>
    <w:rsid w:val="00EC22E4"/>
    <w:rsid w:val="00EC6B2D"/>
    <w:rsid w:val="00ED3DBE"/>
    <w:rsid w:val="00ED7A23"/>
    <w:rsid w:val="00EE0CE7"/>
    <w:rsid w:val="00EF07F6"/>
    <w:rsid w:val="00F01486"/>
    <w:rsid w:val="00F05D32"/>
    <w:rsid w:val="00F169E8"/>
    <w:rsid w:val="00F20F2A"/>
    <w:rsid w:val="00F23285"/>
    <w:rsid w:val="00F32F6A"/>
    <w:rsid w:val="00F336FC"/>
    <w:rsid w:val="00F40128"/>
    <w:rsid w:val="00F45B38"/>
    <w:rsid w:val="00F47BFF"/>
    <w:rsid w:val="00F726A7"/>
    <w:rsid w:val="00F85E93"/>
    <w:rsid w:val="00FB5AA5"/>
    <w:rsid w:val="00FC3D40"/>
    <w:rsid w:val="00FC3EC2"/>
    <w:rsid w:val="00FC7769"/>
    <w:rsid w:val="00FE1D11"/>
    <w:rsid w:val="00FE3991"/>
    <w:rsid w:val="00FE5FBF"/>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9F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64251358">
      <w:bodyDiv w:val="1"/>
      <w:marLeft w:val="0"/>
      <w:marRight w:val="0"/>
      <w:marTop w:val="0"/>
      <w:marBottom w:val="0"/>
      <w:divBdr>
        <w:top w:val="none" w:sz="0" w:space="0" w:color="auto"/>
        <w:left w:val="none" w:sz="0" w:space="0" w:color="auto"/>
        <w:bottom w:val="none" w:sz="0" w:space="0" w:color="auto"/>
        <w:right w:val="none" w:sz="0" w:space="0" w:color="auto"/>
      </w:divBdr>
      <w:divsChild>
        <w:div w:id="508255302">
          <w:marLeft w:val="0"/>
          <w:marRight w:val="0"/>
          <w:marTop w:val="0"/>
          <w:marBottom w:val="0"/>
          <w:divBdr>
            <w:top w:val="none" w:sz="0" w:space="0" w:color="auto"/>
            <w:left w:val="none" w:sz="0" w:space="0" w:color="auto"/>
            <w:bottom w:val="none" w:sz="0" w:space="0" w:color="auto"/>
            <w:right w:val="none" w:sz="0" w:space="0" w:color="auto"/>
          </w:divBdr>
        </w:div>
      </w:divsChild>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677582343">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080980383">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43594476">
      <w:bodyDiv w:val="1"/>
      <w:marLeft w:val="0"/>
      <w:marRight w:val="0"/>
      <w:marTop w:val="0"/>
      <w:marBottom w:val="0"/>
      <w:divBdr>
        <w:top w:val="none" w:sz="0" w:space="0" w:color="auto"/>
        <w:left w:val="none" w:sz="0" w:space="0" w:color="auto"/>
        <w:bottom w:val="none" w:sz="0" w:space="0" w:color="auto"/>
        <w:right w:val="none" w:sz="0" w:space="0" w:color="auto"/>
      </w:divBdr>
    </w:div>
    <w:div w:id="1734546200">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 w:id="2129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facebook.com/pages/KPMG-AR-Talento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KPMGArgentina"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me.kpmg/ar/es/home/media/press-releases.html" TargetMode="External"/><Relationship Id="rId20" Type="http://schemas.openxmlformats.org/officeDocument/2006/relationships/hyperlink" Target="http://www.kpmg.com.a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kpmg/co/es/home/insights/2021/02/el-coraje-de-elegir-sabiamente-2.html" TargetMode="External"/><Relationship Id="rId24" Type="http://schemas.openxmlformats.org/officeDocument/2006/relationships/hyperlink" Target="http://www.youtube.com/kpmgargentin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ellarey@kpmg.com.ar" TargetMode="External"/><Relationship Id="rId23" Type="http://schemas.openxmlformats.org/officeDocument/2006/relationships/image" Target="media/image4.png"/><Relationship Id="rId28" Type="http://schemas.openxmlformats.org/officeDocument/2006/relationships/hyperlink" Target="http://kpmgmail.com/collect/click.aspx?u=/G1GTPto3VWHuy7wMzDtDbYc/NLxs+tnCw9ICurexhk=&amp;rh=ff0014d8f77affd523c2dad6fa439070ac05a4fc" TargetMode="External"/><Relationship Id="rId10" Type="http://schemas.openxmlformats.org/officeDocument/2006/relationships/endnotes" Target="endnotes.xml"/><Relationship Id="rId19" Type="http://schemas.openxmlformats.org/officeDocument/2006/relationships/hyperlink" Target="http://kpmgmail.com/collect/click.aspx?u=/G1GTPto3VWHuy7wMzDtDaEKIv6SjnE6KOw7tNdIQNTbUHYuvy2Vxnhnnbes8e7CM1iFUUnJL8c=&amp;rh=ff0014d8f77affd523c2dad6fa439070ac05a4f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egretewilliams@kpmg.com.ar" TargetMode="External"/><Relationship Id="rId22" Type="http://schemas.openxmlformats.org/officeDocument/2006/relationships/hyperlink" Target="https://www.linkedin.com/company/kpmg_argentina" TargetMode="External"/><Relationship Id="rId27" Type="http://schemas.openxmlformats.org/officeDocument/2006/relationships/image" Target="media/image6.png"/><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910D-83EF-42F2-A641-FC0A2731FF6E}">
  <ds:schemaRefs>
    <ds:schemaRef ds:uri="http://schemas.microsoft.com/sharepoint/v3/contenttype/forms"/>
  </ds:schemaRefs>
</ds:datastoreItem>
</file>

<file path=customXml/itemProps2.xml><?xml version="1.0" encoding="utf-8"?>
<ds:datastoreItem xmlns:ds="http://schemas.openxmlformats.org/officeDocument/2006/customXml" ds:itemID="{BFEA1141-8BAD-4B3A-9332-3D678A5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8A122-05B1-4FA4-9989-8CBD6CF6FD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37602-15C5-4F9D-9685-D5E0AB0A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5</TotalTime>
  <Pages>4</Pages>
  <Words>1565</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10155</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3</cp:revision>
  <cp:lastPrinted>2012-02-24T14:42:00Z</cp:lastPrinted>
  <dcterms:created xsi:type="dcterms:W3CDTF">2021-04-07T17:37:00Z</dcterms:created>
  <dcterms:modified xsi:type="dcterms:W3CDTF">2021-04-07T17:44:00Z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