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BA5C" w14:textId="77777777" w:rsidR="00726C46" w:rsidRDefault="00726C46" w:rsidP="00DE34C1">
      <w:pPr>
        <w:pStyle w:val="xmsonormal"/>
        <w:jc w:val="center"/>
        <w:rPr>
          <w:rFonts w:ascii="Verdana" w:hAnsi="Verdana"/>
          <w:b/>
          <w:bCs/>
          <w:color w:val="000000"/>
          <w:sz w:val="28"/>
          <w:szCs w:val="28"/>
          <w:lang w:val="es-AR"/>
        </w:rPr>
      </w:pPr>
    </w:p>
    <w:p w14:paraId="6A2563F5" w14:textId="673EAA50" w:rsidR="00DE34C1" w:rsidRDefault="0065004F" w:rsidP="00DE34C1">
      <w:pPr>
        <w:pStyle w:val="xmsonormal"/>
        <w:jc w:val="center"/>
        <w:rPr>
          <w:rFonts w:ascii="Verdana" w:hAnsi="Verdana"/>
          <w:b/>
          <w:bCs/>
          <w:color w:val="000000"/>
          <w:sz w:val="28"/>
          <w:szCs w:val="28"/>
          <w:lang w:val="es-AR"/>
        </w:rPr>
      </w:pPr>
      <w:r w:rsidRPr="0065004F">
        <w:rPr>
          <w:rFonts w:ascii="Verdana" w:hAnsi="Verdana"/>
          <w:b/>
          <w:bCs/>
          <w:color w:val="000000"/>
          <w:sz w:val="28"/>
          <w:szCs w:val="28"/>
          <w:lang w:val="es-AR"/>
        </w:rPr>
        <w:t>GM impulsa inversi</w:t>
      </w:r>
      <w:r w:rsidR="00186214">
        <w:rPr>
          <w:rFonts w:ascii="Verdana" w:hAnsi="Verdana"/>
          <w:b/>
          <w:bCs/>
          <w:color w:val="000000"/>
          <w:sz w:val="28"/>
          <w:szCs w:val="28"/>
          <w:lang w:val="es-AR"/>
        </w:rPr>
        <w:t>o</w:t>
      </w:r>
      <w:r w:rsidRPr="0065004F">
        <w:rPr>
          <w:rFonts w:ascii="Verdana" w:hAnsi="Verdana"/>
          <w:b/>
          <w:bCs/>
          <w:color w:val="000000"/>
          <w:sz w:val="28"/>
          <w:szCs w:val="28"/>
          <w:lang w:val="es-AR"/>
        </w:rPr>
        <w:t>n</w:t>
      </w:r>
      <w:r w:rsidR="00186214">
        <w:rPr>
          <w:rFonts w:ascii="Verdana" w:hAnsi="Verdana"/>
          <w:b/>
          <w:bCs/>
          <w:color w:val="000000"/>
          <w:sz w:val="28"/>
          <w:szCs w:val="28"/>
          <w:lang w:val="es-AR"/>
        </w:rPr>
        <w:t>es</w:t>
      </w:r>
      <w:r w:rsidRPr="0065004F">
        <w:rPr>
          <w:rFonts w:ascii="Verdana" w:hAnsi="Verdana"/>
          <w:b/>
          <w:bCs/>
          <w:color w:val="000000"/>
          <w:sz w:val="28"/>
          <w:szCs w:val="28"/>
          <w:lang w:val="es-AR"/>
        </w:rPr>
        <w:t xml:space="preserve"> </w:t>
      </w:r>
      <w:r w:rsidR="00186214">
        <w:rPr>
          <w:rFonts w:ascii="Verdana" w:hAnsi="Verdana"/>
          <w:b/>
          <w:bCs/>
          <w:color w:val="000000"/>
          <w:sz w:val="28"/>
          <w:szCs w:val="28"/>
          <w:lang w:val="es-AR"/>
        </w:rPr>
        <w:t xml:space="preserve">para </w:t>
      </w:r>
      <w:r w:rsidRPr="0065004F">
        <w:rPr>
          <w:rFonts w:ascii="Verdana" w:hAnsi="Verdana"/>
          <w:b/>
          <w:bCs/>
          <w:color w:val="000000"/>
          <w:sz w:val="28"/>
          <w:szCs w:val="28"/>
          <w:lang w:val="es-AR"/>
        </w:rPr>
        <w:t>liderar la carrera de vehículos eléctricos</w:t>
      </w:r>
    </w:p>
    <w:p w14:paraId="22B471E6" w14:textId="77777777" w:rsidR="0065004F" w:rsidRPr="0065004F" w:rsidRDefault="0065004F" w:rsidP="00DE34C1">
      <w:pPr>
        <w:pStyle w:val="xmsonormal"/>
        <w:jc w:val="center"/>
        <w:rPr>
          <w:rFonts w:ascii="Verdana" w:hAnsi="Verdana"/>
          <w:b/>
          <w:bCs/>
          <w:color w:val="000000"/>
          <w:sz w:val="28"/>
          <w:szCs w:val="28"/>
          <w:lang w:val="es-AR"/>
        </w:rPr>
      </w:pPr>
    </w:p>
    <w:p w14:paraId="5BBBF12F" w14:textId="4DD9DA0F" w:rsidR="00F457DD" w:rsidRPr="0065004F" w:rsidRDefault="00186214" w:rsidP="00F6761C">
      <w:pPr>
        <w:pStyle w:val="H2"/>
        <w:numPr>
          <w:ilvl w:val="0"/>
          <w:numId w:val="10"/>
        </w:numPr>
        <w:spacing w:before="0" w:after="0" w:line="240" w:lineRule="auto"/>
        <w:jc w:val="left"/>
        <w:rPr>
          <w:rFonts w:ascii="Verdana" w:hAnsi="Verdana"/>
          <w:bCs w:val="0"/>
          <w:iCs/>
          <w:color w:val="auto"/>
          <w:kern w:val="32"/>
          <w:lang w:val="es-AR"/>
        </w:rPr>
      </w:pPr>
      <w:r>
        <w:rPr>
          <w:rFonts w:ascii="Verdana" w:hAnsi="Verdana"/>
          <w:bCs w:val="0"/>
          <w:iCs/>
          <w:color w:val="auto"/>
          <w:kern w:val="32"/>
          <w:lang w:val="es-AR"/>
        </w:rPr>
        <w:t xml:space="preserve">Treinta nuevos </w:t>
      </w:r>
      <w:r w:rsidR="0065004F" w:rsidRPr="0065004F">
        <w:rPr>
          <w:rFonts w:ascii="Verdana" w:hAnsi="Verdana"/>
          <w:bCs w:val="0"/>
          <w:iCs/>
          <w:color w:val="auto"/>
          <w:kern w:val="32"/>
          <w:lang w:val="es-AR"/>
        </w:rPr>
        <w:t xml:space="preserve">lanzamientos de </w:t>
      </w:r>
      <w:r w:rsidR="00276EF9">
        <w:rPr>
          <w:rFonts w:ascii="Verdana" w:hAnsi="Verdana"/>
          <w:bCs w:val="0"/>
          <w:iCs/>
          <w:color w:val="auto"/>
          <w:kern w:val="32"/>
          <w:lang w:val="es-AR"/>
        </w:rPr>
        <w:t>vehículos eléctricos a</w:t>
      </w:r>
      <w:r w:rsidR="0065004F" w:rsidRPr="0065004F">
        <w:rPr>
          <w:rFonts w:ascii="Verdana" w:hAnsi="Verdana"/>
          <w:bCs w:val="0"/>
          <w:iCs/>
          <w:color w:val="auto"/>
          <w:kern w:val="32"/>
          <w:lang w:val="es-AR"/>
        </w:rPr>
        <w:t xml:space="preserve"> nivel global </w:t>
      </w:r>
      <w:r>
        <w:rPr>
          <w:rFonts w:ascii="Verdana" w:hAnsi="Verdana"/>
          <w:bCs w:val="0"/>
          <w:iCs/>
          <w:color w:val="auto"/>
          <w:kern w:val="32"/>
          <w:lang w:val="es-AR"/>
        </w:rPr>
        <w:t xml:space="preserve">hasta </w:t>
      </w:r>
      <w:r w:rsidR="00E27EF1" w:rsidRPr="0065004F">
        <w:rPr>
          <w:rFonts w:ascii="Verdana" w:hAnsi="Verdana"/>
          <w:bCs w:val="0"/>
          <w:iCs/>
          <w:color w:val="auto"/>
          <w:kern w:val="32"/>
          <w:lang w:val="es-AR"/>
        </w:rPr>
        <w:t>2025</w:t>
      </w:r>
    </w:p>
    <w:p w14:paraId="667F65EC" w14:textId="7CBC82B8" w:rsidR="00AE6C86" w:rsidRPr="0065004F" w:rsidRDefault="00DD28B5" w:rsidP="0065004F">
      <w:pPr>
        <w:pStyle w:val="H2"/>
        <w:numPr>
          <w:ilvl w:val="0"/>
          <w:numId w:val="10"/>
        </w:numPr>
        <w:spacing w:before="0" w:after="0" w:line="240" w:lineRule="auto"/>
        <w:jc w:val="left"/>
        <w:rPr>
          <w:rFonts w:ascii="Verdana" w:hAnsi="Verdana"/>
          <w:bCs w:val="0"/>
          <w:iCs/>
          <w:color w:val="auto"/>
          <w:kern w:val="32"/>
          <w:lang w:val="es-AR"/>
        </w:rPr>
      </w:pPr>
      <w:r w:rsidRPr="0065004F">
        <w:rPr>
          <w:rFonts w:ascii="Verdana" w:hAnsi="Verdana"/>
          <w:bCs w:val="0"/>
          <w:iCs/>
          <w:color w:val="auto"/>
          <w:kern w:val="32"/>
          <w:lang w:val="es-AR"/>
        </w:rPr>
        <w:t>M</w:t>
      </w:r>
      <w:r w:rsidR="0065004F" w:rsidRPr="0065004F">
        <w:rPr>
          <w:rFonts w:ascii="Verdana" w:hAnsi="Verdana"/>
          <w:bCs w:val="0"/>
          <w:iCs/>
          <w:color w:val="auto"/>
          <w:kern w:val="32"/>
          <w:lang w:val="es-AR"/>
        </w:rPr>
        <w:t>ás de</w:t>
      </w:r>
      <w:r w:rsidR="0065004F">
        <w:rPr>
          <w:rFonts w:ascii="Verdana" w:hAnsi="Verdana"/>
          <w:bCs w:val="0"/>
          <w:iCs/>
          <w:color w:val="auto"/>
          <w:kern w:val="32"/>
          <w:lang w:val="es-AR"/>
        </w:rPr>
        <w:t xml:space="preserve"> </w:t>
      </w:r>
      <w:r w:rsidR="0065004F" w:rsidRPr="0065004F">
        <w:rPr>
          <w:rFonts w:ascii="Verdana" w:hAnsi="Verdana"/>
          <w:bCs w:val="0"/>
          <w:iCs/>
          <w:color w:val="auto"/>
          <w:kern w:val="32"/>
          <w:lang w:val="es-AR"/>
        </w:rPr>
        <w:t xml:space="preserve">27 mil millones de dólares </w:t>
      </w:r>
      <w:r w:rsidR="00186214">
        <w:rPr>
          <w:rFonts w:ascii="Verdana" w:hAnsi="Verdana"/>
          <w:bCs w:val="0"/>
          <w:iCs/>
          <w:color w:val="auto"/>
          <w:kern w:val="32"/>
          <w:lang w:val="es-AR"/>
        </w:rPr>
        <w:t>dedicados a vehículos eléctricos (</w:t>
      </w:r>
      <w:r w:rsidR="0065004F" w:rsidRPr="0065004F">
        <w:rPr>
          <w:rFonts w:ascii="Verdana" w:hAnsi="Verdana"/>
          <w:bCs w:val="0"/>
          <w:iCs/>
          <w:color w:val="auto"/>
          <w:kern w:val="32"/>
          <w:lang w:val="es-AR"/>
        </w:rPr>
        <w:t>EV</w:t>
      </w:r>
      <w:r w:rsidR="00186214">
        <w:rPr>
          <w:rFonts w:ascii="Verdana" w:hAnsi="Verdana"/>
          <w:bCs w:val="0"/>
          <w:iCs/>
          <w:color w:val="auto"/>
          <w:kern w:val="32"/>
          <w:lang w:val="es-AR"/>
        </w:rPr>
        <w:t>)</w:t>
      </w:r>
      <w:r w:rsidR="0065004F" w:rsidRPr="0065004F">
        <w:rPr>
          <w:rFonts w:ascii="Verdana" w:hAnsi="Verdana"/>
          <w:bCs w:val="0"/>
          <w:iCs/>
          <w:color w:val="auto"/>
          <w:kern w:val="32"/>
          <w:lang w:val="es-AR"/>
        </w:rPr>
        <w:t xml:space="preserve"> y </w:t>
      </w:r>
      <w:r w:rsidR="00186214">
        <w:rPr>
          <w:rFonts w:ascii="Verdana" w:hAnsi="Verdana"/>
          <w:bCs w:val="0"/>
          <w:iCs/>
          <w:color w:val="auto"/>
          <w:kern w:val="32"/>
          <w:lang w:val="es-AR"/>
        </w:rPr>
        <w:t>autónomos (</w:t>
      </w:r>
      <w:r w:rsidR="0065004F" w:rsidRPr="0065004F">
        <w:rPr>
          <w:rFonts w:ascii="Verdana" w:hAnsi="Verdana"/>
          <w:bCs w:val="0"/>
          <w:iCs/>
          <w:color w:val="auto"/>
          <w:kern w:val="32"/>
          <w:lang w:val="es-AR"/>
        </w:rPr>
        <w:t>AV</w:t>
      </w:r>
      <w:r w:rsidR="00186214">
        <w:rPr>
          <w:rFonts w:ascii="Verdana" w:hAnsi="Verdana"/>
          <w:bCs w:val="0"/>
          <w:iCs/>
          <w:color w:val="auto"/>
          <w:kern w:val="32"/>
          <w:lang w:val="es-AR"/>
        </w:rPr>
        <w:t>)</w:t>
      </w:r>
      <w:r w:rsidR="0065004F" w:rsidRPr="0065004F">
        <w:rPr>
          <w:rFonts w:ascii="Verdana" w:hAnsi="Verdana"/>
          <w:bCs w:val="0"/>
          <w:iCs/>
          <w:color w:val="auto"/>
          <w:kern w:val="32"/>
          <w:lang w:val="es-AR"/>
        </w:rPr>
        <w:t xml:space="preserve"> </w:t>
      </w:r>
      <w:proofErr w:type="spellStart"/>
      <w:r w:rsidR="0065004F" w:rsidRPr="0065004F">
        <w:rPr>
          <w:rFonts w:ascii="Verdana" w:hAnsi="Verdana"/>
          <w:bCs w:val="0"/>
          <w:iCs/>
          <w:color w:val="auto"/>
          <w:kern w:val="32"/>
          <w:lang w:val="es-AR"/>
        </w:rPr>
        <w:t>superar</w:t>
      </w:r>
      <w:r w:rsidR="00186214">
        <w:rPr>
          <w:rFonts w:ascii="Verdana" w:hAnsi="Verdana"/>
          <w:bCs w:val="0"/>
          <w:iCs/>
          <w:color w:val="auto"/>
          <w:kern w:val="32"/>
          <w:lang w:val="es-AR"/>
        </w:rPr>
        <w:t>ando</w:t>
      </w:r>
      <w:proofErr w:type="spellEnd"/>
      <w:r w:rsidR="0065004F" w:rsidRPr="0065004F">
        <w:rPr>
          <w:rFonts w:ascii="Verdana" w:hAnsi="Verdana"/>
          <w:bCs w:val="0"/>
          <w:iCs/>
          <w:color w:val="auto"/>
          <w:kern w:val="32"/>
          <w:lang w:val="es-AR"/>
        </w:rPr>
        <w:t xml:space="preserve"> </w:t>
      </w:r>
      <w:r w:rsidR="00186214">
        <w:rPr>
          <w:rFonts w:ascii="Verdana" w:hAnsi="Verdana"/>
          <w:bCs w:val="0"/>
          <w:iCs/>
          <w:color w:val="auto"/>
          <w:kern w:val="32"/>
          <w:lang w:val="es-AR"/>
        </w:rPr>
        <w:t xml:space="preserve">su </w:t>
      </w:r>
      <w:r w:rsidR="0065004F" w:rsidRPr="0065004F">
        <w:rPr>
          <w:rFonts w:ascii="Verdana" w:hAnsi="Verdana"/>
          <w:bCs w:val="0"/>
          <w:iCs/>
          <w:color w:val="auto"/>
          <w:kern w:val="32"/>
          <w:lang w:val="es-AR"/>
        </w:rPr>
        <w:t xml:space="preserve">inversión en </w:t>
      </w:r>
      <w:r w:rsidR="00186214">
        <w:rPr>
          <w:rFonts w:ascii="Verdana" w:hAnsi="Verdana"/>
          <w:bCs w:val="0"/>
          <w:iCs/>
          <w:color w:val="auto"/>
          <w:kern w:val="32"/>
          <w:lang w:val="es-AR"/>
        </w:rPr>
        <w:t xml:space="preserve">vehículos de </w:t>
      </w:r>
      <w:r w:rsidR="0065004F" w:rsidRPr="0065004F">
        <w:rPr>
          <w:rFonts w:ascii="Verdana" w:hAnsi="Verdana"/>
          <w:bCs w:val="0"/>
          <w:iCs/>
          <w:color w:val="auto"/>
          <w:kern w:val="32"/>
          <w:lang w:val="es-AR"/>
        </w:rPr>
        <w:t>gas</w:t>
      </w:r>
      <w:r w:rsidR="0065004F">
        <w:rPr>
          <w:rFonts w:ascii="Verdana" w:hAnsi="Verdana"/>
          <w:bCs w:val="0"/>
          <w:iCs/>
          <w:color w:val="auto"/>
          <w:kern w:val="32"/>
          <w:lang w:val="es-AR"/>
        </w:rPr>
        <w:t>olina</w:t>
      </w:r>
      <w:r w:rsidR="0065004F" w:rsidRPr="0065004F">
        <w:rPr>
          <w:rFonts w:ascii="Verdana" w:hAnsi="Verdana"/>
          <w:bCs w:val="0"/>
          <w:iCs/>
          <w:color w:val="auto"/>
          <w:kern w:val="32"/>
          <w:lang w:val="es-AR"/>
        </w:rPr>
        <w:t xml:space="preserve"> y </w:t>
      </w:r>
      <w:proofErr w:type="spellStart"/>
      <w:r w:rsidR="0065004F" w:rsidRPr="0065004F">
        <w:rPr>
          <w:rFonts w:ascii="Verdana" w:hAnsi="Verdana"/>
          <w:bCs w:val="0"/>
          <w:iCs/>
          <w:color w:val="auto"/>
          <w:kern w:val="32"/>
          <w:lang w:val="es-AR"/>
        </w:rPr>
        <w:t>diesel</w:t>
      </w:r>
      <w:proofErr w:type="spellEnd"/>
    </w:p>
    <w:p w14:paraId="0AB28CBB" w14:textId="100DEA3F" w:rsidR="00707C1F" w:rsidRPr="0065004F" w:rsidRDefault="0065004F" w:rsidP="0065004F">
      <w:pPr>
        <w:pStyle w:val="H2"/>
        <w:numPr>
          <w:ilvl w:val="0"/>
          <w:numId w:val="10"/>
        </w:numPr>
        <w:spacing w:before="0" w:after="0" w:line="240" w:lineRule="auto"/>
        <w:jc w:val="left"/>
        <w:rPr>
          <w:rFonts w:ascii="Verdana" w:hAnsi="Verdana"/>
          <w:bCs w:val="0"/>
          <w:iCs/>
          <w:color w:val="auto"/>
          <w:kern w:val="32"/>
          <w:lang w:val="es-AR"/>
        </w:rPr>
      </w:pPr>
      <w:r w:rsidRPr="0065004F">
        <w:rPr>
          <w:rFonts w:ascii="Verdana" w:hAnsi="Verdana"/>
          <w:bCs w:val="0"/>
          <w:iCs/>
          <w:color w:val="auto"/>
          <w:kern w:val="32"/>
          <w:lang w:val="es-AR"/>
        </w:rPr>
        <w:t xml:space="preserve">A mediados de </w:t>
      </w:r>
      <w:r w:rsidR="00186214">
        <w:rPr>
          <w:rFonts w:ascii="Verdana" w:hAnsi="Verdana"/>
          <w:bCs w:val="0"/>
          <w:iCs/>
          <w:color w:val="auto"/>
          <w:kern w:val="32"/>
          <w:lang w:val="es-AR"/>
        </w:rPr>
        <w:t xml:space="preserve">esta </w:t>
      </w:r>
      <w:r w:rsidRPr="0065004F">
        <w:rPr>
          <w:rFonts w:ascii="Verdana" w:hAnsi="Verdana"/>
          <w:bCs w:val="0"/>
          <w:iCs/>
          <w:color w:val="auto"/>
          <w:kern w:val="32"/>
          <w:lang w:val="es-AR"/>
        </w:rPr>
        <w:t xml:space="preserve">década, </w:t>
      </w:r>
      <w:r w:rsidR="00186214">
        <w:rPr>
          <w:rFonts w:ascii="Verdana" w:hAnsi="Verdana"/>
          <w:bCs w:val="0"/>
          <w:iCs/>
          <w:color w:val="auto"/>
          <w:kern w:val="32"/>
          <w:lang w:val="es-AR"/>
        </w:rPr>
        <w:t xml:space="preserve">GM proyecta que sus </w:t>
      </w:r>
      <w:r w:rsidRPr="0065004F">
        <w:rPr>
          <w:rFonts w:ascii="Verdana" w:hAnsi="Verdana"/>
          <w:bCs w:val="0"/>
          <w:iCs/>
          <w:color w:val="auto"/>
          <w:kern w:val="32"/>
          <w:lang w:val="es-AR"/>
        </w:rPr>
        <w:t xml:space="preserve">paquetes de baterías </w:t>
      </w:r>
      <w:proofErr w:type="spellStart"/>
      <w:r w:rsidRPr="0065004F">
        <w:rPr>
          <w:rFonts w:ascii="Verdana" w:hAnsi="Verdana"/>
          <w:bCs w:val="0"/>
          <w:iCs/>
          <w:color w:val="auto"/>
          <w:kern w:val="32"/>
          <w:lang w:val="es-AR"/>
        </w:rPr>
        <w:t>Ultium</w:t>
      </w:r>
      <w:proofErr w:type="spellEnd"/>
      <w:r w:rsidRPr="0065004F">
        <w:rPr>
          <w:rFonts w:ascii="Verdana" w:hAnsi="Verdana"/>
          <w:bCs w:val="0"/>
          <w:iCs/>
          <w:color w:val="auto"/>
          <w:kern w:val="32"/>
          <w:lang w:val="es-AR"/>
        </w:rPr>
        <w:t xml:space="preserve"> cuesten 60</w:t>
      </w:r>
      <w:r w:rsidR="00186214">
        <w:rPr>
          <w:rFonts w:ascii="Verdana" w:hAnsi="Verdana"/>
          <w:bCs w:val="0"/>
          <w:iCs/>
          <w:color w:val="auto"/>
          <w:kern w:val="32"/>
          <w:lang w:val="es-AR"/>
        </w:rPr>
        <w:t xml:space="preserve">% </w:t>
      </w:r>
      <w:r w:rsidRPr="0065004F">
        <w:rPr>
          <w:rFonts w:ascii="Verdana" w:hAnsi="Verdana"/>
          <w:bCs w:val="0"/>
          <w:iCs/>
          <w:color w:val="auto"/>
          <w:kern w:val="32"/>
          <w:lang w:val="es-AR"/>
        </w:rPr>
        <w:t xml:space="preserve">menos que los actuales </w:t>
      </w:r>
      <w:r w:rsidR="00186214">
        <w:rPr>
          <w:rFonts w:ascii="Verdana" w:hAnsi="Verdana"/>
          <w:bCs w:val="0"/>
          <w:iCs/>
          <w:color w:val="auto"/>
          <w:kern w:val="32"/>
          <w:lang w:val="es-AR"/>
        </w:rPr>
        <w:t xml:space="preserve">y </w:t>
      </w:r>
      <w:r w:rsidRPr="0065004F">
        <w:rPr>
          <w:rFonts w:ascii="Verdana" w:hAnsi="Verdana"/>
          <w:bCs w:val="0"/>
          <w:iCs/>
          <w:color w:val="auto"/>
          <w:kern w:val="32"/>
          <w:lang w:val="es-AR"/>
        </w:rPr>
        <w:t>con el doble de densidad</w:t>
      </w:r>
      <w:r w:rsidR="00186214">
        <w:rPr>
          <w:rFonts w:ascii="Verdana" w:hAnsi="Verdana"/>
          <w:bCs w:val="0"/>
          <w:iCs/>
          <w:color w:val="auto"/>
          <w:kern w:val="32"/>
          <w:lang w:val="es-AR"/>
        </w:rPr>
        <w:t xml:space="preserve"> de </w:t>
      </w:r>
      <w:r w:rsidRPr="0065004F">
        <w:rPr>
          <w:rFonts w:ascii="Verdana" w:hAnsi="Verdana"/>
          <w:bCs w:val="0"/>
          <w:iCs/>
          <w:color w:val="auto"/>
          <w:kern w:val="32"/>
          <w:lang w:val="es-AR"/>
        </w:rPr>
        <w:t>energía</w:t>
      </w:r>
    </w:p>
    <w:p w14:paraId="2D33293F" w14:textId="4AD7885A" w:rsidR="00A644A7" w:rsidRPr="00B05233" w:rsidRDefault="00C76171" w:rsidP="00B05233">
      <w:pPr>
        <w:pStyle w:val="H2"/>
        <w:numPr>
          <w:ilvl w:val="0"/>
          <w:numId w:val="10"/>
        </w:numPr>
        <w:spacing w:before="0" w:after="0" w:line="240" w:lineRule="auto"/>
        <w:jc w:val="left"/>
        <w:rPr>
          <w:rFonts w:ascii="Verdana" w:hAnsi="Verdana"/>
          <w:bCs w:val="0"/>
          <w:iCs/>
          <w:color w:val="auto"/>
          <w:kern w:val="32"/>
          <w:lang w:val="es-AR"/>
        </w:rPr>
      </w:pPr>
      <w:r>
        <w:rPr>
          <w:rFonts w:ascii="Verdana" w:hAnsi="Verdana"/>
          <w:bCs w:val="0"/>
          <w:iCs/>
          <w:color w:val="auto"/>
          <w:kern w:val="32"/>
          <w:lang w:val="es-AR"/>
        </w:rPr>
        <w:t xml:space="preserve">GM aumenta el rango de </w:t>
      </w:r>
      <w:r w:rsidR="00186214">
        <w:rPr>
          <w:rFonts w:ascii="Verdana" w:hAnsi="Verdana"/>
          <w:bCs w:val="0"/>
          <w:iCs/>
          <w:color w:val="auto"/>
          <w:kern w:val="32"/>
          <w:lang w:val="es-AR"/>
        </w:rPr>
        <w:t xml:space="preserve">autonomía con </w:t>
      </w:r>
      <w:r>
        <w:rPr>
          <w:rFonts w:ascii="Verdana" w:hAnsi="Verdana"/>
          <w:bCs w:val="0"/>
          <w:iCs/>
          <w:color w:val="auto"/>
          <w:kern w:val="32"/>
          <w:lang w:val="es-AR"/>
        </w:rPr>
        <w:t>carga</w:t>
      </w:r>
      <w:r w:rsidR="00B05233" w:rsidRPr="00B05233">
        <w:rPr>
          <w:rFonts w:ascii="Verdana" w:hAnsi="Verdana"/>
          <w:bCs w:val="0"/>
          <w:iCs/>
          <w:color w:val="auto"/>
          <w:kern w:val="32"/>
          <w:lang w:val="es-AR"/>
        </w:rPr>
        <w:t xml:space="preserve"> completa de </w:t>
      </w:r>
      <w:r w:rsidR="00186214">
        <w:rPr>
          <w:rFonts w:ascii="Verdana" w:hAnsi="Verdana"/>
          <w:bCs w:val="0"/>
          <w:iCs/>
          <w:color w:val="auto"/>
          <w:kern w:val="32"/>
          <w:lang w:val="es-AR"/>
        </w:rPr>
        <w:t xml:space="preserve">los </w:t>
      </w:r>
      <w:r>
        <w:rPr>
          <w:rFonts w:ascii="Verdana" w:hAnsi="Verdana"/>
          <w:bCs w:val="0"/>
          <w:iCs/>
          <w:color w:val="auto"/>
          <w:kern w:val="32"/>
          <w:lang w:val="es-AR"/>
        </w:rPr>
        <w:t xml:space="preserve">vehículos eléctricos </w:t>
      </w:r>
      <w:r w:rsidR="00186214">
        <w:rPr>
          <w:rFonts w:ascii="Verdana" w:hAnsi="Verdana"/>
          <w:bCs w:val="0"/>
          <w:iCs/>
          <w:color w:val="auto"/>
          <w:kern w:val="32"/>
          <w:lang w:val="es-AR"/>
        </w:rPr>
        <w:t xml:space="preserve">con batería </w:t>
      </w:r>
      <w:proofErr w:type="spellStart"/>
      <w:r w:rsidR="00B05233">
        <w:rPr>
          <w:rFonts w:ascii="Verdana" w:hAnsi="Verdana"/>
          <w:bCs w:val="0"/>
          <w:iCs/>
          <w:color w:val="auto"/>
          <w:kern w:val="32"/>
          <w:lang w:val="es-AR"/>
        </w:rPr>
        <w:t>Ultium</w:t>
      </w:r>
      <w:proofErr w:type="spellEnd"/>
      <w:r w:rsidR="00B05233" w:rsidRPr="00B05233">
        <w:rPr>
          <w:rFonts w:ascii="Verdana" w:hAnsi="Verdana"/>
          <w:bCs w:val="0"/>
          <w:iCs/>
          <w:color w:val="auto"/>
          <w:kern w:val="32"/>
          <w:lang w:val="es-AR"/>
        </w:rPr>
        <w:t xml:space="preserve"> a </w:t>
      </w:r>
      <w:r w:rsidR="00186214">
        <w:rPr>
          <w:rFonts w:ascii="Verdana" w:hAnsi="Verdana"/>
          <w:bCs w:val="0"/>
          <w:iCs/>
          <w:color w:val="auto"/>
          <w:kern w:val="32"/>
          <w:lang w:val="es-AR"/>
        </w:rPr>
        <w:t>724 kilómetros</w:t>
      </w:r>
    </w:p>
    <w:p w14:paraId="566F710F" w14:textId="77777777" w:rsidR="0065004F" w:rsidRPr="00B05233" w:rsidRDefault="0065004F" w:rsidP="0065004F">
      <w:pPr>
        <w:pStyle w:val="H2"/>
        <w:spacing w:before="0" w:after="0" w:line="240" w:lineRule="auto"/>
        <w:ind w:left="720"/>
        <w:jc w:val="left"/>
        <w:rPr>
          <w:rFonts w:ascii="Verdana" w:hAnsi="Verdana"/>
          <w:bCs w:val="0"/>
          <w:iCs/>
          <w:color w:val="auto"/>
          <w:kern w:val="32"/>
          <w:lang w:val="es-AR"/>
        </w:rPr>
      </w:pPr>
    </w:p>
    <w:p w14:paraId="237503D9" w14:textId="14DC1AEF" w:rsidR="005A51D0" w:rsidRPr="0065004F" w:rsidRDefault="005A51D0" w:rsidP="005A51D0">
      <w:pPr>
        <w:rPr>
          <w:rFonts w:ascii="Verdana" w:hAnsi="Verdana" w:cs="Arial"/>
          <w:color w:val="000000"/>
          <w:sz w:val="22"/>
          <w:szCs w:val="22"/>
          <w:lang w:val="es-AR"/>
        </w:rPr>
      </w:pPr>
      <w:r w:rsidRPr="0065004F">
        <w:rPr>
          <w:rFonts w:ascii="Verdana" w:hAnsi="Verdana" w:cs="Arial"/>
          <w:color w:val="000000"/>
          <w:sz w:val="22"/>
          <w:szCs w:val="22"/>
          <w:lang w:val="es-AR"/>
        </w:rPr>
        <w:t>DETROIT - Mary Barra</w:t>
      </w:r>
      <w:r w:rsidR="000F661C">
        <w:rPr>
          <w:rFonts w:ascii="Verdana" w:hAnsi="Verdana" w:cs="Arial"/>
          <w:color w:val="000000"/>
          <w:sz w:val="22"/>
          <w:szCs w:val="22"/>
          <w:lang w:val="es-AR"/>
        </w:rPr>
        <w:t xml:space="preserve">, </w:t>
      </w:r>
      <w:proofErr w:type="spellStart"/>
      <w:r w:rsidR="000F661C">
        <w:rPr>
          <w:rFonts w:ascii="Verdana" w:hAnsi="Verdana" w:cs="Arial"/>
          <w:color w:val="000000"/>
          <w:sz w:val="22"/>
          <w:szCs w:val="22"/>
          <w:lang w:val="es-AR"/>
        </w:rPr>
        <w:t>Chaiman</w:t>
      </w:r>
      <w:proofErr w:type="spellEnd"/>
      <w:r w:rsidR="000F661C">
        <w:rPr>
          <w:rFonts w:ascii="Verdana" w:hAnsi="Verdana" w:cs="Arial"/>
          <w:color w:val="000000"/>
          <w:sz w:val="22"/>
          <w:szCs w:val="22"/>
          <w:lang w:val="es-AR"/>
        </w:rPr>
        <w:t xml:space="preserve"> y CEO de </w:t>
      </w:r>
      <w:r w:rsidR="000F661C" w:rsidRPr="0065004F">
        <w:rPr>
          <w:rFonts w:ascii="Verdana" w:hAnsi="Verdana" w:cs="Arial"/>
          <w:color w:val="000000"/>
          <w:sz w:val="22"/>
          <w:szCs w:val="22"/>
          <w:lang w:val="es-AR"/>
        </w:rPr>
        <w:t>General Motors Co. (NYSE: GM)</w:t>
      </w:r>
      <w:r w:rsidR="000F661C">
        <w:rPr>
          <w:rFonts w:ascii="Verdana" w:hAnsi="Verdana" w:cs="Arial"/>
          <w:color w:val="000000"/>
          <w:sz w:val="22"/>
          <w:szCs w:val="22"/>
          <w:lang w:val="es-AR"/>
        </w:rPr>
        <w:t xml:space="preserve">, </w:t>
      </w:r>
      <w:r w:rsidRPr="0065004F">
        <w:rPr>
          <w:rFonts w:ascii="Verdana" w:hAnsi="Verdana" w:cs="Arial"/>
          <w:color w:val="000000"/>
          <w:sz w:val="22"/>
          <w:szCs w:val="22"/>
          <w:lang w:val="es-AR"/>
        </w:rPr>
        <w:t xml:space="preserve">reveló que la compañía ofrecerá 30 modelos totalmente eléctricos a nivel mundial a mediados de la década. Cuarenta por ciento de </w:t>
      </w:r>
      <w:r w:rsidR="000F661C">
        <w:rPr>
          <w:rFonts w:ascii="Verdana" w:hAnsi="Verdana" w:cs="Arial"/>
          <w:color w:val="000000"/>
          <w:sz w:val="22"/>
          <w:szCs w:val="22"/>
          <w:lang w:val="es-AR"/>
        </w:rPr>
        <w:t xml:space="preserve">los ingresos </w:t>
      </w:r>
      <w:r w:rsidRPr="0065004F">
        <w:rPr>
          <w:rFonts w:ascii="Verdana" w:hAnsi="Verdana" w:cs="Arial"/>
          <w:color w:val="000000"/>
          <w:sz w:val="22"/>
          <w:szCs w:val="22"/>
          <w:lang w:val="es-AR"/>
        </w:rPr>
        <w:t xml:space="preserve">de la compañía en los </w:t>
      </w:r>
      <w:proofErr w:type="gramStart"/>
      <w:r w:rsidRPr="0065004F">
        <w:rPr>
          <w:rFonts w:ascii="Verdana" w:hAnsi="Verdana" w:cs="Arial"/>
          <w:color w:val="000000"/>
          <w:sz w:val="22"/>
          <w:szCs w:val="22"/>
          <w:lang w:val="es-AR"/>
        </w:rPr>
        <w:t>EE.UU.</w:t>
      </w:r>
      <w:proofErr w:type="gramEnd"/>
      <w:r w:rsidRPr="0065004F">
        <w:rPr>
          <w:rFonts w:ascii="Verdana" w:hAnsi="Verdana" w:cs="Arial"/>
          <w:color w:val="000000"/>
          <w:sz w:val="22"/>
          <w:szCs w:val="22"/>
          <w:lang w:val="es-AR"/>
        </w:rPr>
        <w:t xml:space="preserve"> </w:t>
      </w:r>
      <w:r w:rsidR="000F661C">
        <w:rPr>
          <w:rFonts w:ascii="Verdana" w:hAnsi="Verdana" w:cs="Arial"/>
          <w:color w:val="000000"/>
          <w:sz w:val="22"/>
          <w:szCs w:val="22"/>
          <w:lang w:val="es-AR"/>
        </w:rPr>
        <w:t xml:space="preserve">provendrán de </w:t>
      </w:r>
      <w:r w:rsidRPr="0065004F">
        <w:rPr>
          <w:rFonts w:ascii="Verdana" w:hAnsi="Verdana" w:cs="Arial"/>
          <w:color w:val="000000"/>
          <w:sz w:val="22"/>
          <w:szCs w:val="22"/>
          <w:lang w:val="es-AR"/>
        </w:rPr>
        <w:t xml:space="preserve">vehículos </w:t>
      </w:r>
      <w:r w:rsidR="00B05233">
        <w:rPr>
          <w:rFonts w:ascii="Verdana" w:hAnsi="Verdana" w:cs="Arial"/>
          <w:color w:val="000000"/>
          <w:sz w:val="22"/>
          <w:szCs w:val="22"/>
          <w:lang w:val="es-AR"/>
        </w:rPr>
        <w:t>alimentados por</w:t>
      </w:r>
      <w:r w:rsidRPr="0065004F">
        <w:rPr>
          <w:rFonts w:ascii="Verdana" w:hAnsi="Verdana" w:cs="Arial"/>
          <w:color w:val="000000"/>
          <w:sz w:val="22"/>
          <w:szCs w:val="22"/>
          <w:lang w:val="es-AR"/>
        </w:rPr>
        <w:t xml:space="preserve"> batería </w:t>
      </w:r>
      <w:r w:rsidR="000F661C">
        <w:rPr>
          <w:rFonts w:ascii="Verdana" w:hAnsi="Verdana" w:cs="Arial"/>
          <w:color w:val="000000"/>
          <w:sz w:val="22"/>
          <w:szCs w:val="22"/>
          <w:lang w:val="es-AR"/>
        </w:rPr>
        <w:t xml:space="preserve">eléctrica </w:t>
      </w:r>
      <w:r w:rsidRPr="0065004F">
        <w:rPr>
          <w:rFonts w:ascii="Verdana" w:hAnsi="Verdana" w:cs="Arial"/>
          <w:color w:val="000000"/>
          <w:sz w:val="22"/>
          <w:szCs w:val="22"/>
          <w:lang w:val="es-AR"/>
        </w:rPr>
        <w:t xml:space="preserve">para finales de 2025. Barra también anunció </w:t>
      </w:r>
      <w:r w:rsidR="000F661C" w:rsidRPr="0065004F">
        <w:rPr>
          <w:rFonts w:ascii="Verdana" w:hAnsi="Verdana" w:cs="Arial"/>
          <w:color w:val="000000"/>
          <w:sz w:val="22"/>
          <w:szCs w:val="22"/>
          <w:lang w:val="es-AR"/>
        </w:rPr>
        <w:t xml:space="preserve">hoy </w:t>
      </w:r>
      <w:r w:rsidRPr="0065004F">
        <w:rPr>
          <w:rFonts w:ascii="Verdana" w:hAnsi="Verdana" w:cs="Arial"/>
          <w:color w:val="000000"/>
          <w:sz w:val="22"/>
          <w:szCs w:val="22"/>
          <w:lang w:val="es-AR"/>
        </w:rPr>
        <w:t xml:space="preserve">un aumento en el compromiso financiero de GM con los </w:t>
      </w:r>
      <w:r w:rsidR="00B05233">
        <w:rPr>
          <w:rFonts w:ascii="Verdana" w:hAnsi="Verdana" w:cs="Arial"/>
          <w:color w:val="000000"/>
          <w:sz w:val="22"/>
          <w:szCs w:val="22"/>
          <w:lang w:val="es-AR"/>
        </w:rPr>
        <w:t>E</w:t>
      </w:r>
      <w:r w:rsidR="000F661C">
        <w:rPr>
          <w:rFonts w:ascii="Verdana" w:hAnsi="Verdana" w:cs="Arial"/>
          <w:color w:val="000000"/>
          <w:sz w:val="22"/>
          <w:szCs w:val="22"/>
          <w:lang w:val="es-AR"/>
        </w:rPr>
        <w:t xml:space="preserve">V </w:t>
      </w:r>
      <w:r w:rsidR="00B05233">
        <w:rPr>
          <w:rFonts w:ascii="Verdana" w:hAnsi="Verdana" w:cs="Arial"/>
          <w:color w:val="000000"/>
          <w:sz w:val="22"/>
          <w:szCs w:val="22"/>
          <w:lang w:val="es-AR"/>
        </w:rPr>
        <w:t>y AV</w:t>
      </w:r>
      <w:r w:rsidRPr="0065004F">
        <w:rPr>
          <w:rFonts w:ascii="Verdana" w:hAnsi="Verdana" w:cs="Arial"/>
          <w:color w:val="000000"/>
          <w:sz w:val="22"/>
          <w:szCs w:val="22"/>
          <w:lang w:val="es-AR"/>
        </w:rPr>
        <w:t xml:space="preserve"> </w:t>
      </w:r>
      <w:r w:rsidR="000F661C">
        <w:rPr>
          <w:rFonts w:ascii="Verdana" w:hAnsi="Verdana" w:cs="Arial"/>
          <w:color w:val="000000"/>
          <w:sz w:val="22"/>
          <w:szCs w:val="22"/>
          <w:lang w:val="es-AR"/>
        </w:rPr>
        <w:t xml:space="preserve">de </w:t>
      </w:r>
      <w:r w:rsidRPr="0065004F">
        <w:rPr>
          <w:rFonts w:ascii="Verdana" w:hAnsi="Verdana" w:cs="Arial"/>
          <w:color w:val="000000"/>
          <w:sz w:val="22"/>
          <w:szCs w:val="22"/>
          <w:lang w:val="es-AR"/>
        </w:rPr>
        <w:t xml:space="preserve">27 mil millones de dólares hasta 2025 - por encima de los 20 mil millones de dólares previstos antes del inicio de la pandemia de COVID-19. </w:t>
      </w:r>
    </w:p>
    <w:p w14:paraId="5B216B54" w14:textId="77777777" w:rsidR="005A51D0" w:rsidRPr="0065004F" w:rsidRDefault="005A51D0" w:rsidP="005A51D0">
      <w:pPr>
        <w:rPr>
          <w:rFonts w:ascii="Verdana" w:hAnsi="Verdana" w:cs="Arial"/>
          <w:color w:val="000000"/>
          <w:sz w:val="22"/>
          <w:szCs w:val="22"/>
          <w:lang w:val="es-AR"/>
        </w:rPr>
      </w:pPr>
    </w:p>
    <w:p w14:paraId="2C1F6B01" w14:textId="79520B9A" w:rsidR="005A51D0" w:rsidRPr="0065004F" w:rsidRDefault="005A51D0" w:rsidP="005A51D0">
      <w:pPr>
        <w:rPr>
          <w:rFonts w:ascii="Verdana" w:hAnsi="Verdana" w:cs="Arial"/>
          <w:color w:val="000000"/>
          <w:sz w:val="22"/>
          <w:szCs w:val="22"/>
          <w:lang w:val="es-AR"/>
        </w:rPr>
      </w:pPr>
      <w:r w:rsidRPr="0065004F">
        <w:rPr>
          <w:rFonts w:ascii="Verdana" w:hAnsi="Verdana" w:cs="Arial"/>
          <w:color w:val="000000"/>
          <w:sz w:val="22"/>
          <w:szCs w:val="22"/>
          <w:lang w:val="es-AR"/>
        </w:rPr>
        <w:t>"El cambio climático es real, y queremos ser parte de la solución poniendo a todos en un vehículo eléctrico", dijo Barra. "Estamos haciendo la transición a una cartera totalmente eléctrica desde una posición de f</w:t>
      </w:r>
      <w:r w:rsidR="00B05233">
        <w:rPr>
          <w:rFonts w:ascii="Verdana" w:hAnsi="Verdana" w:cs="Arial"/>
          <w:color w:val="000000"/>
          <w:sz w:val="22"/>
          <w:szCs w:val="22"/>
          <w:lang w:val="es-AR"/>
        </w:rPr>
        <w:t>ortalez</w:t>
      </w:r>
      <w:r w:rsidRPr="0065004F">
        <w:rPr>
          <w:rFonts w:ascii="Verdana" w:hAnsi="Verdana" w:cs="Arial"/>
          <w:color w:val="000000"/>
          <w:sz w:val="22"/>
          <w:szCs w:val="22"/>
          <w:lang w:val="es-AR"/>
        </w:rPr>
        <w:t xml:space="preserve">a y estamos </w:t>
      </w:r>
      <w:r w:rsidR="000F661C">
        <w:rPr>
          <w:rFonts w:ascii="Verdana" w:hAnsi="Verdana" w:cs="Arial"/>
          <w:color w:val="000000"/>
          <w:sz w:val="22"/>
          <w:szCs w:val="22"/>
          <w:lang w:val="es-AR"/>
        </w:rPr>
        <w:t xml:space="preserve">focalizados </w:t>
      </w:r>
      <w:r w:rsidRPr="0065004F">
        <w:rPr>
          <w:rFonts w:ascii="Verdana" w:hAnsi="Verdana" w:cs="Arial"/>
          <w:color w:val="000000"/>
          <w:sz w:val="22"/>
          <w:szCs w:val="22"/>
          <w:lang w:val="es-AR"/>
        </w:rPr>
        <w:t>en el crecimiento. Podemos acelerar nuestros p</w:t>
      </w:r>
      <w:r w:rsidR="00B05233">
        <w:rPr>
          <w:rFonts w:ascii="Verdana" w:hAnsi="Verdana" w:cs="Arial"/>
          <w:color w:val="000000"/>
          <w:sz w:val="22"/>
          <w:szCs w:val="22"/>
          <w:lang w:val="es-AR"/>
        </w:rPr>
        <w:t>lanes de E</w:t>
      </w:r>
      <w:r w:rsidR="000F661C">
        <w:rPr>
          <w:rFonts w:ascii="Verdana" w:hAnsi="Verdana" w:cs="Arial"/>
          <w:color w:val="000000"/>
          <w:sz w:val="22"/>
          <w:szCs w:val="22"/>
          <w:lang w:val="es-AR"/>
        </w:rPr>
        <w:t>V</w:t>
      </w:r>
      <w:r w:rsidRPr="0065004F">
        <w:rPr>
          <w:rFonts w:ascii="Verdana" w:hAnsi="Verdana" w:cs="Arial"/>
          <w:color w:val="000000"/>
          <w:sz w:val="22"/>
          <w:szCs w:val="22"/>
          <w:lang w:val="es-AR"/>
        </w:rPr>
        <w:t xml:space="preserve"> porque estamos construyendo rápidamente una ventaja competitiva en baterías, software, integración de vehículos, fabricación y experiencia del cliente".</w:t>
      </w:r>
    </w:p>
    <w:p w14:paraId="4C58D802" w14:textId="77777777" w:rsidR="005A51D0" w:rsidRPr="0065004F" w:rsidRDefault="005A51D0" w:rsidP="005A51D0">
      <w:pPr>
        <w:rPr>
          <w:rFonts w:ascii="Verdana" w:hAnsi="Verdana" w:cs="Arial"/>
          <w:color w:val="000000"/>
          <w:sz w:val="22"/>
          <w:szCs w:val="22"/>
          <w:lang w:val="es-AR"/>
        </w:rPr>
      </w:pPr>
    </w:p>
    <w:p w14:paraId="0763ABFB" w14:textId="09BEF4CE" w:rsidR="005A51D0" w:rsidRDefault="005A51D0" w:rsidP="005A51D0">
      <w:pPr>
        <w:rPr>
          <w:rFonts w:ascii="Verdana" w:hAnsi="Verdana" w:cs="Arial"/>
          <w:color w:val="000000"/>
          <w:sz w:val="22"/>
          <w:szCs w:val="22"/>
          <w:lang w:val="es-AR"/>
        </w:rPr>
      </w:pPr>
      <w:r w:rsidRPr="0065004F">
        <w:rPr>
          <w:rFonts w:ascii="Verdana" w:hAnsi="Verdana" w:cs="Arial"/>
          <w:color w:val="000000"/>
          <w:sz w:val="22"/>
          <w:szCs w:val="22"/>
          <w:lang w:val="es-AR"/>
        </w:rPr>
        <w:t>En la Conferencia Global Automotriz de Barclays virtual, Barra y Doug Parks, vicepresidente ejecutivo de Desarrollo de Productos Globales, Compras y Cadena de Suministro de GM, compartirán elementos clave del plan de G</w:t>
      </w:r>
      <w:r w:rsidR="00B05233">
        <w:rPr>
          <w:rFonts w:ascii="Verdana" w:hAnsi="Verdana" w:cs="Arial"/>
          <w:color w:val="000000"/>
          <w:sz w:val="22"/>
          <w:szCs w:val="22"/>
          <w:lang w:val="es-AR"/>
        </w:rPr>
        <w:t>eneral Motors</w:t>
      </w:r>
      <w:r w:rsidRPr="0065004F">
        <w:rPr>
          <w:rFonts w:ascii="Verdana" w:hAnsi="Verdana" w:cs="Arial"/>
          <w:color w:val="000000"/>
          <w:sz w:val="22"/>
          <w:szCs w:val="22"/>
          <w:lang w:val="es-AR"/>
        </w:rPr>
        <w:t xml:space="preserve">, </w:t>
      </w:r>
      <w:r w:rsidR="00A404FF">
        <w:rPr>
          <w:rFonts w:ascii="Verdana" w:hAnsi="Verdana" w:cs="Arial"/>
          <w:color w:val="000000"/>
          <w:sz w:val="22"/>
          <w:szCs w:val="22"/>
          <w:lang w:val="es-AR"/>
        </w:rPr>
        <w:t>que incluyen</w:t>
      </w:r>
      <w:r w:rsidRPr="0065004F">
        <w:rPr>
          <w:rFonts w:ascii="Verdana" w:hAnsi="Verdana" w:cs="Arial"/>
          <w:color w:val="000000"/>
          <w:sz w:val="22"/>
          <w:szCs w:val="22"/>
          <w:lang w:val="es-AR"/>
        </w:rPr>
        <w:t>:</w:t>
      </w:r>
    </w:p>
    <w:p w14:paraId="0D55DF51" w14:textId="77777777" w:rsidR="00A404FF" w:rsidRPr="0065004F" w:rsidRDefault="00A404FF" w:rsidP="005A51D0">
      <w:pPr>
        <w:rPr>
          <w:rFonts w:ascii="Verdana" w:hAnsi="Verdana" w:cs="Arial"/>
          <w:color w:val="000000"/>
          <w:sz w:val="22"/>
          <w:szCs w:val="22"/>
          <w:lang w:val="es-AR"/>
        </w:rPr>
      </w:pPr>
    </w:p>
    <w:p w14:paraId="15C97B34" w14:textId="269360CB" w:rsidR="005A51D0" w:rsidRDefault="005A51D0" w:rsidP="00A404FF">
      <w:pPr>
        <w:pStyle w:val="Prrafodelista"/>
        <w:numPr>
          <w:ilvl w:val="0"/>
          <w:numId w:val="15"/>
        </w:numPr>
        <w:rPr>
          <w:rFonts w:ascii="Verdana" w:hAnsi="Verdana" w:cs="Arial"/>
          <w:color w:val="000000"/>
          <w:sz w:val="22"/>
          <w:szCs w:val="22"/>
          <w:lang w:val="es-AR"/>
        </w:rPr>
      </w:pPr>
      <w:r w:rsidRPr="00A404FF">
        <w:rPr>
          <w:rFonts w:ascii="Verdana" w:hAnsi="Verdana" w:cs="Arial"/>
          <w:color w:val="000000"/>
          <w:sz w:val="22"/>
          <w:szCs w:val="22"/>
          <w:lang w:val="es-AR"/>
        </w:rPr>
        <w:t xml:space="preserve">Para 2025, GM lanzará 30 </w:t>
      </w:r>
      <w:r w:rsidR="000F661C">
        <w:rPr>
          <w:rFonts w:ascii="Verdana" w:hAnsi="Verdana" w:cs="Arial"/>
          <w:color w:val="000000"/>
          <w:sz w:val="22"/>
          <w:szCs w:val="22"/>
          <w:lang w:val="es-AR"/>
        </w:rPr>
        <w:t xml:space="preserve">EV </w:t>
      </w:r>
      <w:r w:rsidRPr="00A404FF">
        <w:rPr>
          <w:rFonts w:ascii="Verdana" w:hAnsi="Verdana" w:cs="Arial"/>
          <w:color w:val="000000"/>
          <w:sz w:val="22"/>
          <w:szCs w:val="22"/>
          <w:lang w:val="es-AR"/>
        </w:rPr>
        <w:t xml:space="preserve">en todo el mundo, y más de dos tercios estarán disponibles en </w:t>
      </w:r>
      <w:r w:rsidR="00A404FF" w:rsidRPr="00A404FF">
        <w:rPr>
          <w:rFonts w:ascii="Verdana" w:hAnsi="Verdana" w:cs="Arial"/>
          <w:color w:val="000000"/>
          <w:sz w:val="22"/>
          <w:szCs w:val="22"/>
          <w:lang w:val="es-AR"/>
        </w:rPr>
        <w:t>Norteamérica</w:t>
      </w:r>
      <w:r w:rsidRPr="00A404FF">
        <w:rPr>
          <w:rFonts w:ascii="Verdana" w:hAnsi="Verdana" w:cs="Arial"/>
          <w:color w:val="000000"/>
          <w:sz w:val="22"/>
          <w:szCs w:val="22"/>
          <w:lang w:val="es-AR"/>
        </w:rPr>
        <w:t xml:space="preserve">. Estarán representados Cadillac, GMC, Chevrolet y Buick, con </w:t>
      </w:r>
      <w:r w:rsidR="00A404FF" w:rsidRPr="00A404FF">
        <w:rPr>
          <w:rFonts w:ascii="Verdana" w:hAnsi="Verdana" w:cs="Arial"/>
          <w:color w:val="000000"/>
          <w:sz w:val="22"/>
          <w:szCs w:val="22"/>
          <w:lang w:val="es-AR"/>
        </w:rPr>
        <w:t>vehículos eléctricos</w:t>
      </w:r>
      <w:r w:rsidRPr="00A404FF">
        <w:rPr>
          <w:rFonts w:ascii="Verdana" w:hAnsi="Verdana" w:cs="Arial"/>
          <w:color w:val="000000"/>
          <w:sz w:val="22"/>
          <w:szCs w:val="22"/>
          <w:lang w:val="es-AR"/>
        </w:rPr>
        <w:t xml:space="preserve"> </w:t>
      </w:r>
      <w:r w:rsidR="00A404FF" w:rsidRPr="00A404FF">
        <w:rPr>
          <w:rFonts w:ascii="Verdana" w:hAnsi="Verdana" w:cs="Arial"/>
          <w:color w:val="000000"/>
          <w:sz w:val="22"/>
          <w:szCs w:val="22"/>
          <w:lang w:val="es-AR"/>
        </w:rPr>
        <w:t>en todos los niv</w:t>
      </w:r>
      <w:r w:rsidR="00A60F67">
        <w:rPr>
          <w:rFonts w:ascii="Verdana" w:hAnsi="Verdana" w:cs="Arial"/>
          <w:color w:val="000000"/>
          <w:sz w:val="22"/>
          <w:szCs w:val="22"/>
          <w:lang w:val="es-AR"/>
        </w:rPr>
        <w:t xml:space="preserve">eles </w:t>
      </w:r>
      <w:r w:rsidR="00A404FF" w:rsidRPr="00A404FF">
        <w:rPr>
          <w:rFonts w:ascii="Verdana" w:hAnsi="Verdana" w:cs="Arial"/>
          <w:color w:val="000000"/>
          <w:sz w:val="22"/>
          <w:szCs w:val="22"/>
          <w:lang w:val="es-AR"/>
        </w:rPr>
        <w:t>de</w:t>
      </w:r>
      <w:r w:rsidRPr="00A404FF">
        <w:rPr>
          <w:rFonts w:ascii="Verdana" w:hAnsi="Verdana" w:cs="Arial"/>
          <w:color w:val="000000"/>
          <w:sz w:val="22"/>
          <w:szCs w:val="22"/>
          <w:lang w:val="es-AR"/>
        </w:rPr>
        <w:t xml:space="preserve"> precios para el trabajo, la aventura, el rendimiento y el uso familiar. </w:t>
      </w:r>
    </w:p>
    <w:p w14:paraId="6D882426" w14:textId="5CFF045A" w:rsidR="005A51D0" w:rsidRDefault="00A404FF" w:rsidP="00187BC2">
      <w:pPr>
        <w:pStyle w:val="Prrafodelista"/>
        <w:numPr>
          <w:ilvl w:val="0"/>
          <w:numId w:val="15"/>
        </w:numPr>
        <w:rPr>
          <w:rFonts w:ascii="Verdana" w:hAnsi="Verdana" w:cs="Arial"/>
          <w:color w:val="000000"/>
          <w:sz w:val="22"/>
          <w:szCs w:val="22"/>
          <w:lang w:val="es-AR"/>
        </w:rPr>
      </w:pPr>
      <w:r w:rsidRPr="00A404FF">
        <w:rPr>
          <w:rFonts w:ascii="Verdana" w:hAnsi="Verdana" w:cs="Arial"/>
          <w:color w:val="000000"/>
          <w:sz w:val="22"/>
          <w:szCs w:val="22"/>
          <w:lang w:val="es-AR"/>
        </w:rPr>
        <w:t>Lo</w:t>
      </w:r>
      <w:r w:rsidR="005A51D0" w:rsidRPr="00A404FF">
        <w:rPr>
          <w:rFonts w:ascii="Verdana" w:hAnsi="Verdana" w:cs="Arial"/>
          <w:color w:val="000000"/>
          <w:sz w:val="22"/>
          <w:szCs w:val="22"/>
          <w:lang w:val="es-AR"/>
        </w:rPr>
        <w:t xml:space="preserve">s avances </w:t>
      </w:r>
      <w:r w:rsidRPr="00A404FF">
        <w:rPr>
          <w:rFonts w:ascii="Verdana" w:hAnsi="Verdana" w:cs="Arial"/>
          <w:color w:val="000000"/>
          <w:sz w:val="22"/>
          <w:szCs w:val="22"/>
          <w:lang w:val="es-AR"/>
        </w:rPr>
        <w:t xml:space="preserve">de la ingeniería han aumentado </w:t>
      </w:r>
      <w:r w:rsidR="000F661C">
        <w:rPr>
          <w:rFonts w:ascii="Verdana" w:hAnsi="Verdana" w:cs="Arial"/>
          <w:color w:val="000000"/>
          <w:sz w:val="22"/>
          <w:szCs w:val="22"/>
          <w:lang w:val="es-AR"/>
        </w:rPr>
        <w:t xml:space="preserve">las estimaciones iniciales de </w:t>
      </w:r>
      <w:r w:rsidR="000F661C" w:rsidRPr="00A404FF">
        <w:rPr>
          <w:rFonts w:ascii="Verdana" w:hAnsi="Verdana" w:cs="Arial"/>
          <w:color w:val="000000"/>
          <w:sz w:val="22"/>
          <w:szCs w:val="22"/>
          <w:lang w:val="es-AR"/>
        </w:rPr>
        <w:t xml:space="preserve">GM </w:t>
      </w:r>
      <w:r w:rsidR="000F661C">
        <w:rPr>
          <w:rFonts w:ascii="Verdana" w:hAnsi="Verdana" w:cs="Arial"/>
          <w:color w:val="000000"/>
          <w:sz w:val="22"/>
          <w:szCs w:val="22"/>
          <w:lang w:val="es-AR"/>
        </w:rPr>
        <w:t xml:space="preserve">para la </w:t>
      </w:r>
      <w:r w:rsidRPr="00A404FF">
        <w:rPr>
          <w:rFonts w:ascii="Verdana" w:hAnsi="Verdana" w:cs="Arial"/>
          <w:color w:val="000000"/>
          <w:sz w:val="22"/>
          <w:szCs w:val="22"/>
          <w:lang w:val="es-AR"/>
        </w:rPr>
        <w:t xml:space="preserve">autonomía máxima </w:t>
      </w:r>
      <w:r w:rsidR="005A51D0" w:rsidRPr="00A404FF">
        <w:rPr>
          <w:rFonts w:ascii="Verdana" w:hAnsi="Verdana" w:cs="Arial"/>
          <w:color w:val="000000"/>
          <w:sz w:val="22"/>
          <w:szCs w:val="22"/>
          <w:lang w:val="es-AR"/>
        </w:rPr>
        <w:t xml:space="preserve">de los vehículos </w:t>
      </w:r>
      <w:r w:rsidR="00276EF9">
        <w:rPr>
          <w:rFonts w:ascii="Verdana" w:hAnsi="Verdana" w:cs="Arial"/>
          <w:color w:val="000000"/>
          <w:sz w:val="22"/>
          <w:szCs w:val="22"/>
          <w:lang w:val="es-AR"/>
        </w:rPr>
        <w:t>ali</w:t>
      </w:r>
      <w:r w:rsidRPr="00A404FF">
        <w:rPr>
          <w:rFonts w:ascii="Verdana" w:hAnsi="Verdana" w:cs="Arial"/>
          <w:color w:val="000000"/>
          <w:sz w:val="22"/>
          <w:szCs w:val="22"/>
          <w:lang w:val="es-AR"/>
        </w:rPr>
        <w:t xml:space="preserve">mentados </w:t>
      </w:r>
      <w:r w:rsidR="00DA004C">
        <w:rPr>
          <w:rFonts w:ascii="Verdana" w:hAnsi="Verdana" w:cs="Arial"/>
          <w:color w:val="000000"/>
          <w:sz w:val="22"/>
          <w:szCs w:val="22"/>
          <w:lang w:val="es-AR"/>
        </w:rPr>
        <w:t xml:space="preserve">con baterías </w:t>
      </w:r>
      <w:proofErr w:type="spellStart"/>
      <w:r w:rsidR="005A51D0" w:rsidRPr="00A404FF">
        <w:rPr>
          <w:rFonts w:ascii="Verdana" w:hAnsi="Verdana" w:cs="Arial"/>
          <w:color w:val="000000"/>
          <w:sz w:val="22"/>
          <w:szCs w:val="22"/>
          <w:lang w:val="es-AR"/>
        </w:rPr>
        <w:t>Ultium</w:t>
      </w:r>
      <w:proofErr w:type="spellEnd"/>
      <w:r w:rsidR="005A51D0" w:rsidRPr="00A404FF">
        <w:rPr>
          <w:rFonts w:ascii="Verdana" w:hAnsi="Verdana" w:cs="Arial"/>
          <w:color w:val="000000"/>
          <w:sz w:val="22"/>
          <w:szCs w:val="22"/>
          <w:lang w:val="es-AR"/>
        </w:rPr>
        <w:t xml:space="preserve"> de </w:t>
      </w:r>
      <w:r w:rsidR="00DA004C">
        <w:rPr>
          <w:rFonts w:ascii="Verdana" w:hAnsi="Verdana" w:cs="Arial"/>
          <w:color w:val="000000"/>
          <w:sz w:val="22"/>
          <w:szCs w:val="22"/>
          <w:lang w:val="es-AR"/>
        </w:rPr>
        <w:t xml:space="preserve">643 </w:t>
      </w:r>
      <w:proofErr w:type="spellStart"/>
      <w:r w:rsidR="00DA004C">
        <w:rPr>
          <w:rFonts w:ascii="Verdana" w:hAnsi="Verdana" w:cs="Arial"/>
          <w:color w:val="000000"/>
          <w:sz w:val="22"/>
          <w:szCs w:val="22"/>
          <w:lang w:val="es-AR"/>
        </w:rPr>
        <w:t>kms</w:t>
      </w:r>
      <w:proofErr w:type="spellEnd"/>
      <w:r w:rsidR="00DA004C">
        <w:rPr>
          <w:rFonts w:ascii="Verdana" w:hAnsi="Verdana" w:cs="Arial"/>
          <w:color w:val="000000"/>
          <w:sz w:val="22"/>
          <w:szCs w:val="22"/>
          <w:lang w:val="es-AR"/>
        </w:rPr>
        <w:t xml:space="preserve"> </w:t>
      </w:r>
      <w:r w:rsidR="005A51D0" w:rsidRPr="00A404FF">
        <w:rPr>
          <w:rFonts w:ascii="Verdana" w:hAnsi="Verdana" w:cs="Arial"/>
          <w:color w:val="000000"/>
          <w:sz w:val="22"/>
          <w:szCs w:val="22"/>
          <w:lang w:val="es-AR"/>
        </w:rPr>
        <w:t xml:space="preserve">a </w:t>
      </w:r>
      <w:r w:rsidR="00DA004C">
        <w:rPr>
          <w:rFonts w:ascii="Verdana" w:hAnsi="Verdana" w:cs="Arial"/>
          <w:color w:val="000000"/>
          <w:sz w:val="22"/>
          <w:szCs w:val="22"/>
          <w:lang w:val="es-AR"/>
        </w:rPr>
        <w:t xml:space="preserve">724 </w:t>
      </w:r>
      <w:proofErr w:type="spellStart"/>
      <w:r w:rsidR="00DA004C">
        <w:rPr>
          <w:rFonts w:ascii="Verdana" w:hAnsi="Verdana" w:cs="Arial"/>
          <w:color w:val="000000"/>
          <w:sz w:val="22"/>
          <w:szCs w:val="22"/>
          <w:lang w:val="es-AR"/>
        </w:rPr>
        <w:t>kms</w:t>
      </w:r>
      <w:proofErr w:type="spellEnd"/>
      <w:r w:rsidR="00DA004C">
        <w:rPr>
          <w:rFonts w:ascii="Verdana" w:hAnsi="Verdana" w:cs="Arial"/>
          <w:color w:val="000000"/>
          <w:sz w:val="22"/>
          <w:szCs w:val="22"/>
          <w:lang w:val="es-AR"/>
        </w:rPr>
        <w:t xml:space="preserve"> </w:t>
      </w:r>
      <w:r w:rsidR="005A51D0" w:rsidRPr="00A404FF">
        <w:rPr>
          <w:rFonts w:ascii="Verdana" w:hAnsi="Verdana" w:cs="Arial"/>
          <w:color w:val="000000"/>
          <w:sz w:val="22"/>
          <w:szCs w:val="22"/>
          <w:lang w:val="es-AR"/>
        </w:rPr>
        <w:t xml:space="preserve">con una carga completa. </w:t>
      </w:r>
    </w:p>
    <w:p w14:paraId="1ADFB0BB" w14:textId="1A129C4E" w:rsidR="005A51D0" w:rsidRDefault="00AE3C42" w:rsidP="004C5E49">
      <w:pPr>
        <w:pStyle w:val="Prrafodelista"/>
        <w:numPr>
          <w:ilvl w:val="0"/>
          <w:numId w:val="15"/>
        </w:numPr>
        <w:rPr>
          <w:rFonts w:ascii="Verdana" w:hAnsi="Verdana" w:cs="Arial"/>
          <w:color w:val="000000"/>
          <w:sz w:val="22"/>
          <w:szCs w:val="22"/>
          <w:lang w:val="es-AR"/>
        </w:rPr>
      </w:pPr>
      <w:r w:rsidRPr="00AE3C42">
        <w:rPr>
          <w:rFonts w:ascii="Verdana" w:hAnsi="Verdana" w:cs="Arial"/>
          <w:color w:val="000000"/>
          <w:sz w:val="22"/>
          <w:szCs w:val="22"/>
          <w:lang w:val="es-AR"/>
        </w:rPr>
        <w:t>La</w:t>
      </w:r>
      <w:r w:rsidR="005A51D0" w:rsidRPr="00AE3C42">
        <w:rPr>
          <w:rFonts w:ascii="Verdana" w:hAnsi="Verdana" w:cs="Arial"/>
          <w:color w:val="000000"/>
          <w:sz w:val="22"/>
          <w:szCs w:val="22"/>
          <w:lang w:val="es-AR"/>
        </w:rPr>
        <w:t xml:space="preserve"> versátil plataforma </w:t>
      </w:r>
      <w:proofErr w:type="spellStart"/>
      <w:r w:rsidR="005A51D0" w:rsidRPr="00AE3C42">
        <w:rPr>
          <w:rFonts w:ascii="Verdana" w:hAnsi="Verdana" w:cs="Arial"/>
          <w:color w:val="000000"/>
          <w:sz w:val="22"/>
          <w:szCs w:val="22"/>
          <w:lang w:val="es-AR"/>
        </w:rPr>
        <w:t>Ultium</w:t>
      </w:r>
      <w:proofErr w:type="spellEnd"/>
      <w:r w:rsidR="005A51D0" w:rsidRPr="00AE3C42">
        <w:rPr>
          <w:rFonts w:ascii="Verdana" w:hAnsi="Verdana" w:cs="Arial"/>
          <w:color w:val="000000"/>
          <w:sz w:val="22"/>
          <w:szCs w:val="22"/>
          <w:lang w:val="es-AR"/>
        </w:rPr>
        <w:t xml:space="preserve"> de GM proporciona los </w:t>
      </w:r>
      <w:r w:rsidR="00A404FF" w:rsidRPr="00AE3C42">
        <w:rPr>
          <w:rFonts w:ascii="Verdana" w:hAnsi="Verdana" w:cs="Arial"/>
          <w:color w:val="000000"/>
          <w:sz w:val="22"/>
          <w:szCs w:val="22"/>
          <w:lang w:val="es-AR"/>
        </w:rPr>
        <w:t>elementos</w:t>
      </w:r>
      <w:r w:rsidR="005A51D0" w:rsidRPr="00AE3C42">
        <w:rPr>
          <w:rFonts w:ascii="Verdana" w:hAnsi="Verdana" w:cs="Arial"/>
          <w:color w:val="000000"/>
          <w:sz w:val="22"/>
          <w:szCs w:val="22"/>
          <w:lang w:val="es-AR"/>
        </w:rPr>
        <w:t xml:space="preserve"> </w:t>
      </w:r>
      <w:r w:rsidR="00A404FF" w:rsidRPr="00AE3C42">
        <w:rPr>
          <w:rFonts w:ascii="Verdana" w:hAnsi="Verdana" w:cs="Arial"/>
          <w:color w:val="000000"/>
          <w:sz w:val="22"/>
          <w:szCs w:val="22"/>
          <w:lang w:val="es-AR"/>
        </w:rPr>
        <w:t>esenciales</w:t>
      </w:r>
      <w:r w:rsidR="005A51D0" w:rsidRPr="00AE3C42">
        <w:rPr>
          <w:rFonts w:ascii="Verdana" w:hAnsi="Verdana" w:cs="Arial"/>
          <w:color w:val="000000"/>
          <w:sz w:val="22"/>
          <w:szCs w:val="22"/>
          <w:lang w:val="es-AR"/>
        </w:rPr>
        <w:t xml:space="preserve"> para todo, desde el mercado masivo hasta los vehículos de alto rendimiento, todo desde una única c</w:t>
      </w:r>
      <w:r w:rsidR="00A404FF" w:rsidRPr="00AE3C42">
        <w:rPr>
          <w:rFonts w:ascii="Verdana" w:hAnsi="Verdana" w:cs="Arial"/>
          <w:color w:val="000000"/>
          <w:sz w:val="22"/>
          <w:szCs w:val="22"/>
          <w:lang w:val="es-AR"/>
        </w:rPr>
        <w:t>elda</w:t>
      </w:r>
      <w:r w:rsidR="005A51D0" w:rsidRPr="00AE3C42">
        <w:rPr>
          <w:rFonts w:ascii="Verdana" w:hAnsi="Verdana" w:cs="Arial"/>
          <w:color w:val="000000"/>
          <w:sz w:val="22"/>
          <w:szCs w:val="22"/>
          <w:lang w:val="es-AR"/>
        </w:rPr>
        <w:t xml:space="preserve"> común en la mayoría de los mercados y un conjunto de componentes de propulsión intercambiables.</w:t>
      </w:r>
    </w:p>
    <w:p w14:paraId="128BB134" w14:textId="1E626F80" w:rsidR="005A51D0" w:rsidRDefault="00AE3C42" w:rsidP="00CE2052">
      <w:pPr>
        <w:pStyle w:val="Prrafodelista"/>
        <w:numPr>
          <w:ilvl w:val="0"/>
          <w:numId w:val="15"/>
        </w:numPr>
        <w:rPr>
          <w:rFonts w:ascii="Verdana" w:hAnsi="Verdana" w:cs="Arial"/>
          <w:color w:val="000000"/>
          <w:sz w:val="22"/>
          <w:szCs w:val="22"/>
          <w:lang w:val="es-AR"/>
        </w:rPr>
      </w:pPr>
      <w:r w:rsidRPr="00AE3C42">
        <w:rPr>
          <w:rFonts w:ascii="Verdana" w:hAnsi="Verdana" w:cs="Arial"/>
          <w:color w:val="000000"/>
          <w:sz w:val="22"/>
          <w:szCs w:val="22"/>
          <w:lang w:val="es-AR"/>
        </w:rPr>
        <w:t xml:space="preserve">Más </w:t>
      </w:r>
      <w:r w:rsidR="005A51D0" w:rsidRPr="00AE3C42">
        <w:rPr>
          <w:rFonts w:ascii="Verdana" w:hAnsi="Verdana" w:cs="Arial"/>
          <w:color w:val="000000"/>
          <w:sz w:val="22"/>
          <w:szCs w:val="22"/>
          <w:lang w:val="es-AR"/>
        </w:rPr>
        <w:t>de la mitad del gasto de capital y del equipo de desarrollo de productos de GM se dedicará a programas de vehículos eléctricos y autónomos.</w:t>
      </w:r>
    </w:p>
    <w:p w14:paraId="1419E55F" w14:textId="411D30D1" w:rsidR="005A51D0" w:rsidRDefault="00AE3C42" w:rsidP="00E128D4">
      <w:pPr>
        <w:pStyle w:val="Prrafodelista"/>
        <w:numPr>
          <w:ilvl w:val="0"/>
          <w:numId w:val="15"/>
        </w:numPr>
        <w:rPr>
          <w:rFonts w:ascii="Verdana" w:hAnsi="Verdana" w:cs="Arial"/>
          <w:color w:val="000000"/>
          <w:sz w:val="22"/>
          <w:szCs w:val="22"/>
          <w:lang w:val="es-AR"/>
        </w:rPr>
      </w:pPr>
      <w:r w:rsidRPr="00AE3C42">
        <w:rPr>
          <w:rFonts w:ascii="Verdana" w:hAnsi="Verdana" w:cs="Arial"/>
          <w:color w:val="000000"/>
          <w:sz w:val="22"/>
          <w:szCs w:val="22"/>
          <w:lang w:val="es-AR"/>
        </w:rPr>
        <w:lastRenderedPageBreak/>
        <w:t>Se pro</w:t>
      </w:r>
      <w:r w:rsidR="00A404FF" w:rsidRPr="00AE3C42">
        <w:rPr>
          <w:rFonts w:ascii="Verdana" w:hAnsi="Verdana" w:cs="Arial"/>
          <w:color w:val="000000"/>
          <w:sz w:val="22"/>
          <w:szCs w:val="22"/>
          <w:lang w:val="es-AR"/>
        </w:rPr>
        <w:t xml:space="preserve">yecta que la química de </w:t>
      </w:r>
      <w:r w:rsidR="00DA004C">
        <w:rPr>
          <w:rFonts w:ascii="Verdana" w:hAnsi="Verdana" w:cs="Arial"/>
          <w:color w:val="000000"/>
          <w:sz w:val="22"/>
          <w:szCs w:val="22"/>
          <w:lang w:val="es-AR"/>
        </w:rPr>
        <w:t xml:space="preserve">la </w:t>
      </w:r>
      <w:r w:rsidR="00A404FF" w:rsidRPr="00AE3C42">
        <w:rPr>
          <w:rFonts w:ascii="Verdana" w:hAnsi="Verdana" w:cs="Arial"/>
          <w:color w:val="000000"/>
          <w:sz w:val="22"/>
          <w:szCs w:val="22"/>
          <w:lang w:val="es-AR"/>
        </w:rPr>
        <w:t xml:space="preserve">segunda generación </w:t>
      </w:r>
      <w:proofErr w:type="spellStart"/>
      <w:r w:rsidR="00DA004C">
        <w:rPr>
          <w:rFonts w:ascii="Verdana" w:hAnsi="Verdana" w:cs="Arial"/>
          <w:color w:val="000000"/>
          <w:sz w:val="22"/>
          <w:szCs w:val="22"/>
          <w:lang w:val="es-AR"/>
        </w:rPr>
        <w:t>Ultium</w:t>
      </w:r>
      <w:proofErr w:type="spellEnd"/>
      <w:r w:rsidR="00DA004C">
        <w:rPr>
          <w:rFonts w:ascii="Verdana" w:hAnsi="Verdana" w:cs="Arial"/>
          <w:color w:val="000000"/>
          <w:sz w:val="22"/>
          <w:szCs w:val="22"/>
          <w:lang w:val="es-AR"/>
        </w:rPr>
        <w:t xml:space="preserve"> </w:t>
      </w:r>
      <w:r w:rsidR="00A404FF" w:rsidRPr="00AE3C42">
        <w:rPr>
          <w:rFonts w:ascii="Verdana" w:hAnsi="Verdana" w:cs="Arial"/>
          <w:color w:val="000000"/>
          <w:sz w:val="22"/>
          <w:szCs w:val="22"/>
          <w:lang w:val="es-AR"/>
        </w:rPr>
        <w:t>de GM ofrecerá el doble de densidad de energía a menos de la mitad del costo de la química actual</w:t>
      </w:r>
      <w:r w:rsidR="005A51D0" w:rsidRPr="00AE3C42">
        <w:rPr>
          <w:rFonts w:ascii="Verdana" w:hAnsi="Verdana" w:cs="Arial"/>
          <w:color w:val="000000"/>
          <w:sz w:val="22"/>
          <w:szCs w:val="22"/>
          <w:lang w:val="es-AR"/>
        </w:rPr>
        <w:t>. GM ya está probando un prototipo de esta tecnología de próxi</w:t>
      </w:r>
      <w:r w:rsidR="00A404FF" w:rsidRPr="00AE3C42">
        <w:rPr>
          <w:rFonts w:ascii="Verdana" w:hAnsi="Verdana" w:cs="Arial"/>
          <w:color w:val="000000"/>
          <w:sz w:val="22"/>
          <w:szCs w:val="22"/>
          <w:lang w:val="es-AR"/>
        </w:rPr>
        <w:t xml:space="preserve">ma generación, que se </w:t>
      </w:r>
      <w:proofErr w:type="gramStart"/>
      <w:r w:rsidR="00A404FF" w:rsidRPr="00AE3C42">
        <w:rPr>
          <w:rFonts w:ascii="Verdana" w:hAnsi="Verdana" w:cs="Arial"/>
          <w:color w:val="000000"/>
          <w:sz w:val="22"/>
          <w:szCs w:val="22"/>
          <w:lang w:val="es-AR"/>
        </w:rPr>
        <w:t xml:space="preserve">espera </w:t>
      </w:r>
      <w:r w:rsidR="005A51D0" w:rsidRPr="00AE3C42">
        <w:rPr>
          <w:rFonts w:ascii="Verdana" w:hAnsi="Verdana" w:cs="Arial"/>
          <w:color w:val="000000"/>
          <w:sz w:val="22"/>
          <w:szCs w:val="22"/>
          <w:lang w:val="es-AR"/>
        </w:rPr>
        <w:t xml:space="preserve"> esté</w:t>
      </w:r>
      <w:proofErr w:type="gramEnd"/>
      <w:r w:rsidR="005A51D0" w:rsidRPr="00AE3C42">
        <w:rPr>
          <w:rFonts w:ascii="Verdana" w:hAnsi="Verdana" w:cs="Arial"/>
          <w:color w:val="000000"/>
          <w:sz w:val="22"/>
          <w:szCs w:val="22"/>
          <w:lang w:val="es-AR"/>
        </w:rPr>
        <w:t xml:space="preserve"> disponible a mediados de la década. </w:t>
      </w:r>
    </w:p>
    <w:p w14:paraId="6FD3E7C1" w14:textId="648E5105" w:rsidR="00AE3C42" w:rsidRDefault="00AE3C42" w:rsidP="00AE3C42">
      <w:pPr>
        <w:pStyle w:val="Prrafodelista"/>
        <w:numPr>
          <w:ilvl w:val="0"/>
          <w:numId w:val="15"/>
        </w:numPr>
        <w:rPr>
          <w:rFonts w:ascii="Verdana" w:hAnsi="Verdana" w:cs="Arial"/>
          <w:color w:val="000000"/>
          <w:sz w:val="22"/>
          <w:szCs w:val="22"/>
          <w:lang w:val="es-AR"/>
        </w:rPr>
      </w:pPr>
      <w:r w:rsidRPr="00AE3C42">
        <w:rPr>
          <w:rFonts w:ascii="Verdana" w:hAnsi="Verdana" w:cs="Arial"/>
          <w:color w:val="000000"/>
          <w:sz w:val="22"/>
          <w:szCs w:val="22"/>
          <w:lang w:val="es-AR"/>
        </w:rPr>
        <w:t>S</w:t>
      </w:r>
      <w:r w:rsidR="005A51D0" w:rsidRPr="00AE3C42">
        <w:rPr>
          <w:rFonts w:ascii="Verdana" w:hAnsi="Verdana" w:cs="Arial"/>
          <w:color w:val="000000"/>
          <w:sz w:val="22"/>
          <w:szCs w:val="22"/>
          <w:lang w:val="es-AR"/>
        </w:rPr>
        <w:t xml:space="preserve">e espera que la tecnología de </w:t>
      </w:r>
      <w:proofErr w:type="spellStart"/>
      <w:r w:rsidR="007B45BB">
        <w:rPr>
          <w:rFonts w:ascii="Verdana" w:hAnsi="Verdana" w:cs="Arial"/>
          <w:color w:val="000000"/>
          <w:sz w:val="22"/>
          <w:szCs w:val="22"/>
          <w:lang w:val="es-AR"/>
        </w:rPr>
        <w:t>Ultium</w:t>
      </w:r>
      <w:proofErr w:type="spellEnd"/>
      <w:r w:rsidR="005A51D0" w:rsidRPr="00AE3C42">
        <w:rPr>
          <w:rFonts w:ascii="Verdana" w:hAnsi="Verdana" w:cs="Arial"/>
          <w:color w:val="000000"/>
          <w:sz w:val="22"/>
          <w:szCs w:val="22"/>
          <w:lang w:val="es-AR"/>
        </w:rPr>
        <w:t xml:space="preserve">, </w:t>
      </w:r>
      <w:r>
        <w:rPr>
          <w:rFonts w:ascii="Verdana" w:hAnsi="Verdana" w:cs="Arial"/>
          <w:color w:val="000000"/>
          <w:sz w:val="22"/>
          <w:szCs w:val="22"/>
          <w:lang w:val="es-AR"/>
        </w:rPr>
        <w:t>respaldada</w:t>
      </w:r>
      <w:r w:rsidR="005A51D0" w:rsidRPr="00AE3C42">
        <w:rPr>
          <w:rFonts w:ascii="Verdana" w:hAnsi="Verdana" w:cs="Arial"/>
          <w:color w:val="000000"/>
          <w:sz w:val="22"/>
          <w:szCs w:val="22"/>
          <w:lang w:val="es-AR"/>
        </w:rPr>
        <w:t xml:space="preserve"> por cientos de patentes </w:t>
      </w:r>
      <w:r>
        <w:rPr>
          <w:rFonts w:ascii="Verdana" w:hAnsi="Verdana" w:cs="Arial"/>
          <w:color w:val="000000"/>
          <w:sz w:val="22"/>
          <w:szCs w:val="22"/>
          <w:lang w:val="es-AR"/>
        </w:rPr>
        <w:t>otorgadas y</w:t>
      </w:r>
      <w:r w:rsidR="005A51D0" w:rsidRPr="00AE3C42">
        <w:rPr>
          <w:rFonts w:ascii="Verdana" w:hAnsi="Verdana" w:cs="Arial"/>
          <w:color w:val="000000"/>
          <w:sz w:val="22"/>
          <w:szCs w:val="22"/>
          <w:lang w:val="es-AR"/>
        </w:rPr>
        <w:t xml:space="preserve"> solicitudes de patente pendientes, acerque los vehículos eléctricos a la paridad de precios con los vehículos </w:t>
      </w:r>
      <w:r w:rsidR="007B45BB">
        <w:rPr>
          <w:rFonts w:ascii="Verdana" w:hAnsi="Verdana" w:cs="Arial"/>
          <w:color w:val="000000"/>
          <w:sz w:val="22"/>
          <w:szCs w:val="22"/>
          <w:lang w:val="es-AR"/>
        </w:rPr>
        <w:t>de combustible</w:t>
      </w:r>
      <w:r>
        <w:rPr>
          <w:rFonts w:ascii="Verdana" w:hAnsi="Verdana" w:cs="Arial"/>
          <w:color w:val="000000"/>
          <w:sz w:val="22"/>
          <w:szCs w:val="22"/>
          <w:lang w:val="es-AR"/>
        </w:rPr>
        <w:t>.</w:t>
      </w:r>
    </w:p>
    <w:p w14:paraId="33CD27BD" w14:textId="1D628767" w:rsidR="005A51D0" w:rsidRDefault="005A51D0" w:rsidP="00AE3C42">
      <w:pPr>
        <w:pStyle w:val="Prrafodelista"/>
        <w:numPr>
          <w:ilvl w:val="0"/>
          <w:numId w:val="15"/>
        </w:numPr>
        <w:rPr>
          <w:rFonts w:ascii="Verdana" w:hAnsi="Verdana" w:cs="Arial"/>
          <w:color w:val="000000"/>
          <w:sz w:val="22"/>
          <w:szCs w:val="22"/>
          <w:lang w:val="es-AR"/>
        </w:rPr>
      </w:pPr>
      <w:r w:rsidRPr="0065004F">
        <w:rPr>
          <w:rFonts w:ascii="Verdana" w:hAnsi="Verdana" w:cs="Arial"/>
          <w:color w:val="000000"/>
          <w:sz w:val="22"/>
          <w:szCs w:val="22"/>
          <w:lang w:val="es-AR"/>
        </w:rPr>
        <w:t xml:space="preserve">Tanto </w:t>
      </w:r>
      <w:r w:rsidR="007B45BB">
        <w:rPr>
          <w:rFonts w:ascii="Verdana" w:hAnsi="Verdana" w:cs="Arial"/>
          <w:color w:val="000000"/>
          <w:sz w:val="22"/>
          <w:szCs w:val="22"/>
          <w:lang w:val="es-AR"/>
        </w:rPr>
        <w:t xml:space="preserve">los </w:t>
      </w:r>
      <w:proofErr w:type="spellStart"/>
      <w:r w:rsidR="007B45BB">
        <w:rPr>
          <w:rFonts w:ascii="Verdana" w:hAnsi="Verdana" w:cs="Arial"/>
          <w:color w:val="000000"/>
          <w:sz w:val="22"/>
          <w:szCs w:val="22"/>
          <w:lang w:val="es-AR"/>
        </w:rPr>
        <w:t>programs</w:t>
      </w:r>
      <w:proofErr w:type="spellEnd"/>
      <w:r w:rsidR="007B45BB">
        <w:rPr>
          <w:rFonts w:ascii="Verdana" w:hAnsi="Verdana" w:cs="Arial"/>
          <w:color w:val="000000"/>
          <w:sz w:val="22"/>
          <w:szCs w:val="22"/>
          <w:lang w:val="es-AR"/>
        </w:rPr>
        <w:t xml:space="preserve"> de la </w:t>
      </w:r>
      <w:r w:rsidRPr="00AE3C42">
        <w:rPr>
          <w:rFonts w:ascii="Verdana" w:hAnsi="Verdana" w:cs="Arial"/>
          <w:color w:val="000000"/>
          <w:sz w:val="22"/>
          <w:szCs w:val="22"/>
          <w:u w:val="single"/>
          <w:lang w:val="es-AR"/>
        </w:rPr>
        <w:t>GMC HUMMER EV</w:t>
      </w:r>
      <w:r w:rsidRPr="0065004F">
        <w:rPr>
          <w:rFonts w:ascii="Verdana" w:hAnsi="Verdana" w:cs="Arial"/>
          <w:color w:val="000000"/>
          <w:sz w:val="22"/>
          <w:szCs w:val="22"/>
          <w:lang w:val="es-AR"/>
        </w:rPr>
        <w:t xml:space="preserve"> como el </w:t>
      </w:r>
      <w:r w:rsidR="007B45BB">
        <w:rPr>
          <w:rFonts w:ascii="Verdana" w:hAnsi="Verdana" w:cs="Arial"/>
          <w:color w:val="000000"/>
          <w:sz w:val="22"/>
          <w:szCs w:val="22"/>
          <w:lang w:val="es-AR"/>
        </w:rPr>
        <w:t xml:space="preserve">del </w:t>
      </w:r>
      <w:r w:rsidRPr="00AE3C42">
        <w:rPr>
          <w:rFonts w:ascii="Verdana" w:hAnsi="Verdana" w:cs="Arial"/>
          <w:color w:val="000000"/>
          <w:sz w:val="22"/>
          <w:szCs w:val="22"/>
          <w:u w:val="single"/>
          <w:lang w:val="es-AR"/>
        </w:rPr>
        <w:t>Cadillac LYRIQ</w:t>
      </w:r>
      <w:r w:rsidR="00AE3C42">
        <w:rPr>
          <w:rFonts w:ascii="Verdana" w:hAnsi="Verdana" w:cs="Arial"/>
          <w:color w:val="000000"/>
          <w:sz w:val="22"/>
          <w:szCs w:val="22"/>
          <w:lang w:val="es-AR"/>
        </w:rPr>
        <w:t xml:space="preserve"> se aceleraron</w:t>
      </w:r>
      <w:r w:rsidRPr="0065004F">
        <w:rPr>
          <w:rFonts w:ascii="Verdana" w:hAnsi="Verdana" w:cs="Arial"/>
          <w:color w:val="000000"/>
          <w:sz w:val="22"/>
          <w:szCs w:val="22"/>
          <w:lang w:val="es-AR"/>
        </w:rPr>
        <w:t>, junto con otros vehículos que serán revelados</w:t>
      </w:r>
      <w:r w:rsidR="007B45BB">
        <w:rPr>
          <w:rFonts w:ascii="Verdana" w:hAnsi="Verdana" w:cs="Arial"/>
          <w:color w:val="000000"/>
          <w:sz w:val="22"/>
          <w:szCs w:val="22"/>
          <w:lang w:val="es-AR"/>
        </w:rPr>
        <w:t xml:space="preserve"> más adelante</w:t>
      </w:r>
      <w:r w:rsidRPr="0065004F">
        <w:rPr>
          <w:rFonts w:ascii="Verdana" w:hAnsi="Verdana" w:cs="Arial"/>
          <w:color w:val="000000"/>
          <w:sz w:val="22"/>
          <w:szCs w:val="22"/>
          <w:lang w:val="es-AR"/>
        </w:rPr>
        <w:t xml:space="preserve">. </w:t>
      </w:r>
    </w:p>
    <w:p w14:paraId="055CD270" w14:textId="1E14E8C3" w:rsidR="00AE3C42" w:rsidRDefault="00AE3C42" w:rsidP="00B6010E">
      <w:pPr>
        <w:pStyle w:val="Prrafodelista"/>
        <w:numPr>
          <w:ilvl w:val="0"/>
          <w:numId w:val="15"/>
        </w:numPr>
        <w:rPr>
          <w:rFonts w:ascii="Verdana" w:hAnsi="Verdana" w:cs="Arial"/>
          <w:color w:val="000000"/>
          <w:sz w:val="22"/>
          <w:szCs w:val="22"/>
          <w:lang w:val="es-AR"/>
        </w:rPr>
      </w:pPr>
      <w:r w:rsidRPr="00AE3C42">
        <w:rPr>
          <w:rFonts w:ascii="Verdana" w:hAnsi="Verdana" w:cs="Arial"/>
          <w:color w:val="000000"/>
          <w:sz w:val="22"/>
          <w:szCs w:val="22"/>
          <w:lang w:val="es-AR"/>
        </w:rPr>
        <w:t>GM</w:t>
      </w:r>
      <w:r w:rsidR="005A51D0" w:rsidRPr="00AE3C42">
        <w:rPr>
          <w:rFonts w:ascii="Verdana" w:hAnsi="Verdana" w:cs="Arial"/>
          <w:color w:val="000000"/>
          <w:sz w:val="22"/>
          <w:szCs w:val="22"/>
          <w:lang w:val="es-AR"/>
        </w:rPr>
        <w:t xml:space="preserve"> está contratando 3.000 ingenieros de sistemas eléctricos, software </w:t>
      </w:r>
      <w:r w:rsidR="007B45BB">
        <w:rPr>
          <w:rFonts w:ascii="Verdana" w:hAnsi="Verdana" w:cs="Arial"/>
          <w:color w:val="000000"/>
          <w:sz w:val="22"/>
          <w:szCs w:val="22"/>
          <w:lang w:val="es-AR"/>
        </w:rPr>
        <w:t xml:space="preserve">y controles </w:t>
      </w:r>
      <w:r w:rsidR="005A51D0" w:rsidRPr="00AE3C42">
        <w:rPr>
          <w:rFonts w:ascii="Verdana" w:hAnsi="Verdana" w:cs="Arial"/>
          <w:color w:val="000000"/>
          <w:sz w:val="22"/>
          <w:szCs w:val="22"/>
          <w:lang w:val="es-AR"/>
        </w:rPr>
        <w:t xml:space="preserve">de </w:t>
      </w:r>
      <w:proofErr w:type="spellStart"/>
      <w:r w:rsidR="005A51D0" w:rsidRPr="00AE3C42">
        <w:rPr>
          <w:rFonts w:ascii="Verdana" w:hAnsi="Verdana" w:cs="Arial"/>
          <w:color w:val="000000"/>
          <w:sz w:val="22"/>
          <w:szCs w:val="22"/>
          <w:lang w:val="es-AR"/>
        </w:rPr>
        <w:t>infoentretenimiento</w:t>
      </w:r>
      <w:proofErr w:type="spellEnd"/>
      <w:r w:rsidR="005A51D0" w:rsidRPr="00AE3C42">
        <w:rPr>
          <w:rFonts w:ascii="Verdana" w:hAnsi="Verdana" w:cs="Arial"/>
          <w:color w:val="000000"/>
          <w:sz w:val="22"/>
          <w:szCs w:val="22"/>
          <w:lang w:val="es-AR"/>
        </w:rPr>
        <w:t xml:space="preserve">, además de desarrolladores </w:t>
      </w:r>
      <w:r w:rsidR="007B45BB">
        <w:rPr>
          <w:rFonts w:ascii="Verdana" w:hAnsi="Verdana" w:cs="Arial"/>
          <w:color w:val="000000"/>
          <w:sz w:val="22"/>
          <w:szCs w:val="22"/>
          <w:lang w:val="es-AR"/>
        </w:rPr>
        <w:t xml:space="preserve">de </w:t>
      </w:r>
      <w:r w:rsidR="005A51D0" w:rsidRPr="00AE3C42">
        <w:rPr>
          <w:rFonts w:ascii="Verdana" w:hAnsi="Verdana" w:cs="Arial"/>
          <w:color w:val="000000"/>
          <w:sz w:val="22"/>
          <w:szCs w:val="22"/>
          <w:lang w:val="es-AR"/>
        </w:rPr>
        <w:t xml:space="preserve">Java, Android, iOS y otras plataformas. </w:t>
      </w:r>
    </w:p>
    <w:p w14:paraId="50FA157B" w14:textId="07030D28" w:rsidR="005A51D0" w:rsidRDefault="005A51D0" w:rsidP="00B6010E">
      <w:pPr>
        <w:pStyle w:val="Prrafodelista"/>
        <w:numPr>
          <w:ilvl w:val="0"/>
          <w:numId w:val="15"/>
        </w:numPr>
        <w:rPr>
          <w:rFonts w:ascii="Verdana" w:hAnsi="Verdana" w:cs="Arial"/>
          <w:color w:val="000000"/>
          <w:sz w:val="22"/>
          <w:szCs w:val="22"/>
          <w:lang w:val="es-AR"/>
        </w:rPr>
      </w:pPr>
      <w:r w:rsidRPr="00AE3C42">
        <w:rPr>
          <w:rFonts w:ascii="Verdana" w:hAnsi="Verdana" w:cs="Arial"/>
          <w:color w:val="000000"/>
          <w:sz w:val="22"/>
          <w:szCs w:val="22"/>
          <w:lang w:val="es-AR"/>
        </w:rPr>
        <w:t xml:space="preserve">GM continúa explorando la </w:t>
      </w:r>
      <w:r w:rsidR="006E7393">
        <w:rPr>
          <w:rFonts w:ascii="Verdana" w:hAnsi="Verdana" w:cs="Arial"/>
          <w:color w:val="000000"/>
          <w:sz w:val="22"/>
          <w:szCs w:val="22"/>
          <w:lang w:val="es-AR"/>
        </w:rPr>
        <w:t xml:space="preserve">tercerización de licencias </w:t>
      </w:r>
      <w:r w:rsidRPr="00AE3C42">
        <w:rPr>
          <w:rFonts w:ascii="Verdana" w:hAnsi="Verdana" w:cs="Arial"/>
          <w:color w:val="000000"/>
          <w:sz w:val="22"/>
          <w:szCs w:val="22"/>
          <w:lang w:val="es-AR"/>
        </w:rPr>
        <w:t xml:space="preserve">para su arquitectura </w:t>
      </w:r>
      <w:proofErr w:type="spellStart"/>
      <w:r w:rsidRPr="00AE3C42">
        <w:rPr>
          <w:rFonts w:ascii="Verdana" w:hAnsi="Verdana" w:cs="Arial"/>
          <w:color w:val="000000"/>
          <w:sz w:val="22"/>
          <w:szCs w:val="22"/>
          <w:lang w:val="es-AR"/>
        </w:rPr>
        <w:t>Ultium</w:t>
      </w:r>
      <w:proofErr w:type="spellEnd"/>
      <w:r w:rsidR="006E7393">
        <w:rPr>
          <w:rFonts w:ascii="Verdana" w:hAnsi="Verdana" w:cs="Arial"/>
          <w:color w:val="000000"/>
          <w:sz w:val="22"/>
          <w:szCs w:val="22"/>
          <w:lang w:val="es-AR"/>
        </w:rPr>
        <w:t xml:space="preserve"> EV</w:t>
      </w:r>
      <w:r w:rsidRPr="00AE3C42">
        <w:rPr>
          <w:rFonts w:ascii="Verdana" w:hAnsi="Verdana" w:cs="Arial"/>
          <w:color w:val="000000"/>
          <w:sz w:val="22"/>
          <w:szCs w:val="22"/>
          <w:lang w:val="es-AR"/>
        </w:rPr>
        <w:t>, baterías y sistemas de propulsión, junto con su tecnología de celda</w:t>
      </w:r>
      <w:r w:rsidR="006E7393">
        <w:rPr>
          <w:rFonts w:ascii="Verdana" w:hAnsi="Verdana" w:cs="Arial"/>
          <w:color w:val="000000"/>
          <w:sz w:val="22"/>
          <w:szCs w:val="22"/>
          <w:lang w:val="es-AR"/>
        </w:rPr>
        <w:t>s</w:t>
      </w:r>
      <w:r w:rsidRPr="00AE3C42">
        <w:rPr>
          <w:rFonts w:ascii="Verdana" w:hAnsi="Verdana" w:cs="Arial"/>
          <w:color w:val="000000"/>
          <w:sz w:val="22"/>
          <w:szCs w:val="22"/>
          <w:lang w:val="es-AR"/>
        </w:rPr>
        <w:t xml:space="preserve"> de combustible </w:t>
      </w:r>
      <w:r w:rsidR="006E7393">
        <w:rPr>
          <w:rFonts w:ascii="Verdana" w:hAnsi="Verdana" w:cs="Arial"/>
          <w:color w:val="000000"/>
          <w:sz w:val="22"/>
          <w:szCs w:val="22"/>
          <w:lang w:val="es-AR"/>
        </w:rPr>
        <w:t xml:space="preserve">de hidrógeno </w:t>
      </w:r>
      <w:r w:rsidRPr="00AE3C42">
        <w:rPr>
          <w:rFonts w:ascii="Verdana" w:hAnsi="Verdana" w:cs="Arial"/>
          <w:color w:val="000000"/>
          <w:sz w:val="22"/>
          <w:szCs w:val="22"/>
          <w:lang w:val="es-AR"/>
        </w:rPr>
        <w:t xml:space="preserve">desarrollada </w:t>
      </w:r>
      <w:r w:rsidR="006E7393">
        <w:rPr>
          <w:rFonts w:ascii="Verdana" w:hAnsi="Verdana" w:cs="Arial"/>
          <w:color w:val="000000"/>
          <w:sz w:val="22"/>
          <w:szCs w:val="22"/>
          <w:lang w:val="es-AR"/>
        </w:rPr>
        <w:t xml:space="preserve">junto </w:t>
      </w:r>
      <w:r w:rsidRPr="00AE3C42">
        <w:rPr>
          <w:rFonts w:ascii="Verdana" w:hAnsi="Verdana" w:cs="Arial"/>
          <w:color w:val="000000"/>
          <w:sz w:val="22"/>
          <w:szCs w:val="22"/>
          <w:lang w:val="es-AR"/>
        </w:rPr>
        <w:t>con Honda.</w:t>
      </w:r>
    </w:p>
    <w:p w14:paraId="0FB95381" w14:textId="7B02CB18" w:rsidR="007C5E67" w:rsidRPr="00AE3C42" w:rsidRDefault="00AE3C42" w:rsidP="00A679F4">
      <w:pPr>
        <w:pStyle w:val="Prrafodelista"/>
        <w:numPr>
          <w:ilvl w:val="0"/>
          <w:numId w:val="15"/>
        </w:numPr>
        <w:rPr>
          <w:rFonts w:ascii="Verdana" w:hAnsi="Verdana" w:cs="Arial"/>
          <w:color w:val="000000"/>
          <w:sz w:val="22"/>
          <w:szCs w:val="22"/>
          <w:lang w:val="es-AR"/>
        </w:rPr>
      </w:pPr>
      <w:r w:rsidRPr="00AE3C42">
        <w:rPr>
          <w:rFonts w:ascii="Verdana" w:hAnsi="Verdana" w:cs="Arial"/>
          <w:color w:val="000000"/>
          <w:sz w:val="22"/>
          <w:szCs w:val="22"/>
          <w:lang w:val="es-AR"/>
        </w:rPr>
        <w:t>GM, e</w:t>
      </w:r>
      <w:r w:rsidR="005A51D0" w:rsidRPr="00AE3C42">
        <w:rPr>
          <w:rFonts w:ascii="Verdana" w:hAnsi="Verdana" w:cs="Arial"/>
          <w:color w:val="000000"/>
          <w:sz w:val="22"/>
          <w:szCs w:val="22"/>
          <w:lang w:val="es-AR"/>
        </w:rPr>
        <w:t xml:space="preserve">n colaboración con sus concesionarios, aprovechará sus capacidades de ventas y servicios e innovaciones </w:t>
      </w:r>
      <w:r>
        <w:rPr>
          <w:rFonts w:ascii="Verdana" w:hAnsi="Verdana" w:cs="Arial"/>
          <w:color w:val="000000"/>
          <w:sz w:val="22"/>
          <w:szCs w:val="22"/>
          <w:lang w:val="es-AR"/>
        </w:rPr>
        <w:t>impulsadas por</w:t>
      </w:r>
      <w:r w:rsidR="005A51D0" w:rsidRPr="00AE3C42">
        <w:rPr>
          <w:rFonts w:ascii="Verdana" w:hAnsi="Verdana" w:cs="Arial"/>
          <w:color w:val="000000"/>
          <w:sz w:val="22"/>
          <w:szCs w:val="22"/>
          <w:lang w:val="es-AR"/>
        </w:rPr>
        <w:t xml:space="preserve"> software para ofrecer una experiencia de cliente excepcional</w:t>
      </w:r>
      <w:r>
        <w:rPr>
          <w:rFonts w:ascii="Verdana" w:hAnsi="Verdana" w:cs="Arial"/>
          <w:color w:val="000000"/>
          <w:sz w:val="22"/>
          <w:szCs w:val="22"/>
          <w:lang w:val="es-AR"/>
        </w:rPr>
        <w:t>,</w:t>
      </w:r>
      <w:r w:rsidR="005A51D0" w:rsidRPr="00AE3C42">
        <w:rPr>
          <w:rFonts w:ascii="Verdana" w:hAnsi="Verdana" w:cs="Arial"/>
          <w:color w:val="000000"/>
          <w:sz w:val="22"/>
          <w:szCs w:val="22"/>
          <w:lang w:val="es-AR"/>
        </w:rPr>
        <w:t xml:space="preserve"> tanto </w:t>
      </w:r>
      <w:r>
        <w:rPr>
          <w:rFonts w:ascii="Verdana" w:hAnsi="Verdana" w:cs="Arial"/>
          <w:color w:val="000000"/>
          <w:sz w:val="22"/>
          <w:szCs w:val="22"/>
          <w:lang w:val="es-AR"/>
        </w:rPr>
        <w:t>par</w:t>
      </w:r>
      <w:r w:rsidR="005A51D0" w:rsidRPr="00AE3C42">
        <w:rPr>
          <w:rFonts w:ascii="Verdana" w:hAnsi="Verdana" w:cs="Arial"/>
          <w:color w:val="000000"/>
          <w:sz w:val="22"/>
          <w:szCs w:val="22"/>
          <w:lang w:val="es-AR"/>
        </w:rPr>
        <w:t xml:space="preserve">a los </w:t>
      </w:r>
      <w:r w:rsidR="006E7393">
        <w:rPr>
          <w:rFonts w:ascii="Verdana" w:hAnsi="Verdana" w:cs="Arial"/>
          <w:color w:val="000000"/>
          <w:sz w:val="22"/>
          <w:szCs w:val="22"/>
          <w:lang w:val="es-AR"/>
        </w:rPr>
        <w:t xml:space="preserve">actuales clientes de </w:t>
      </w:r>
      <w:r>
        <w:rPr>
          <w:rFonts w:ascii="Verdana" w:hAnsi="Verdana" w:cs="Arial"/>
          <w:color w:val="000000"/>
          <w:sz w:val="22"/>
          <w:szCs w:val="22"/>
          <w:lang w:val="es-AR"/>
        </w:rPr>
        <w:t xml:space="preserve">vehículos eléctricos </w:t>
      </w:r>
      <w:r w:rsidR="005A51D0" w:rsidRPr="00AE3C42">
        <w:rPr>
          <w:rFonts w:ascii="Verdana" w:hAnsi="Verdana" w:cs="Arial"/>
          <w:color w:val="000000"/>
          <w:sz w:val="22"/>
          <w:szCs w:val="22"/>
          <w:lang w:val="es-AR"/>
        </w:rPr>
        <w:t xml:space="preserve">como </w:t>
      </w:r>
      <w:r>
        <w:rPr>
          <w:rFonts w:ascii="Verdana" w:hAnsi="Verdana" w:cs="Arial"/>
          <w:color w:val="000000"/>
          <w:sz w:val="22"/>
          <w:szCs w:val="22"/>
          <w:lang w:val="es-AR"/>
        </w:rPr>
        <w:t>par</w:t>
      </w:r>
      <w:r w:rsidR="005A51D0" w:rsidRPr="00AE3C42">
        <w:rPr>
          <w:rFonts w:ascii="Verdana" w:hAnsi="Verdana" w:cs="Arial"/>
          <w:color w:val="000000"/>
          <w:sz w:val="22"/>
          <w:szCs w:val="22"/>
          <w:lang w:val="es-AR"/>
        </w:rPr>
        <w:t>a los nuevos clientes d</w:t>
      </w:r>
      <w:r w:rsidR="006E7393">
        <w:rPr>
          <w:rFonts w:ascii="Verdana" w:hAnsi="Verdana" w:cs="Arial"/>
          <w:color w:val="000000"/>
          <w:sz w:val="22"/>
          <w:szCs w:val="22"/>
          <w:lang w:val="es-AR"/>
        </w:rPr>
        <w:t>e EV</w:t>
      </w:r>
      <w:r w:rsidR="005A51D0" w:rsidRPr="00AE3C42">
        <w:rPr>
          <w:rFonts w:ascii="Verdana" w:hAnsi="Verdana" w:cs="Arial"/>
          <w:color w:val="000000"/>
          <w:sz w:val="22"/>
          <w:szCs w:val="22"/>
          <w:lang w:val="es-AR"/>
        </w:rPr>
        <w:t>.</w:t>
      </w:r>
    </w:p>
    <w:p w14:paraId="0C511DE6" w14:textId="77777777" w:rsidR="0065004F" w:rsidRPr="0065004F" w:rsidRDefault="0065004F" w:rsidP="005A51D0">
      <w:pPr>
        <w:rPr>
          <w:rFonts w:ascii="Verdana" w:hAnsi="Verdana" w:cstheme="minorHAnsi"/>
          <w:sz w:val="22"/>
          <w:szCs w:val="22"/>
          <w:lang w:val="es-AR"/>
        </w:rPr>
      </w:pPr>
    </w:p>
    <w:p w14:paraId="0EA3C791" w14:textId="1ADF06DB" w:rsidR="00AB7EFA" w:rsidRPr="0065004F" w:rsidRDefault="00AB7EFA" w:rsidP="00A644A7">
      <w:pPr>
        <w:rPr>
          <w:rFonts w:ascii="Verdana" w:hAnsi="Verdana" w:cstheme="minorHAnsi"/>
          <w:b/>
          <w:bCs/>
          <w:sz w:val="22"/>
          <w:szCs w:val="22"/>
          <w:lang w:val="es-AR"/>
        </w:rPr>
      </w:pPr>
      <w:r w:rsidRPr="0065004F">
        <w:rPr>
          <w:rFonts w:ascii="Verdana" w:hAnsi="Verdana" w:cstheme="minorHAnsi"/>
          <w:b/>
          <w:bCs/>
          <w:sz w:val="22"/>
          <w:szCs w:val="22"/>
          <w:lang w:val="es-AR"/>
        </w:rPr>
        <w:t xml:space="preserve">GM </w:t>
      </w:r>
      <w:r w:rsidR="0091268E" w:rsidRPr="0065004F">
        <w:rPr>
          <w:rFonts w:ascii="Verdana" w:hAnsi="Verdana" w:cstheme="minorHAnsi"/>
          <w:b/>
          <w:bCs/>
          <w:sz w:val="22"/>
          <w:szCs w:val="22"/>
          <w:lang w:val="es-AR"/>
        </w:rPr>
        <w:t>i</w:t>
      </w:r>
      <w:r w:rsidR="002A46EA" w:rsidRPr="0065004F">
        <w:rPr>
          <w:rFonts w:ascii="Verdana" w:hAnsi="Verdana" w:cstheme="minorHAnsi"/>
          <w:b/>
          <w:bCs/>
          <w:sz w:val="22"/>
          <w:szCs w:val="22"/>
          <w:lang w:val="es-AR"/>
        </w:rPr>
        <w:t>nnova</w:t>
      </w:r>
      <w:r w:rsidR="0065004F" w:rsidRPr="0065004F">
        <w:rPr>
          <w:rFonts w:ascii="Verdana" w:hAnsi="Verdana" w:cstheme="minorHAnsi"/>
          <w:b/>
          <w:bCs/>
          <w:sz w:val="22"/>
          <w:szCs w:val="22"/>
          <w:lang w:val="es-AR"/>
        </w:rPr>
        <w:t xml:space="preserve"> en propulsión </w:t>
      </w:r>
      <w:r w:rsidR="00AE3C42">
        <w:rPr>
          <w:rFonts w:ascii="Verdana" w:hAnsi="Verdana" w:cstheme="minorHAnsi"/>
          <w:b/>
          <w:bCs/>
          <w:sz w:val="22"/>
          <w:szCs w:val="22"/>
          <w:lang w:val="es-AR"/>
        </w:rPr>
        <w:t xml:space="preserve">EV a pesar de </w:t>
      </w:r>
      <w:r w:rsidRPr="0065004F">
        <w:rPr>
          <w:rFonts w:ascii="Verdana" w:hAnsi="Verdana" w:cstheme="minorHAnsi"/>
          <w:b/>
          <w:bCs/>
          <w:sz w:val="22"/>
          <w:szCs w:val="22"/>
          <w:lang w:val="es-AR"/>
        </w:rPr>
        <w:t xml:space="preserve">COVID-19 </w:t>
      </w:r>
    </w:p>
    <w:p w14:paraId="6BA55814" w14:textId="77777777" w:rsidR="00AB7EFA" w:rsidRPr="0065004F" w:rsidRDefault="00AB7EFA" w:rsidP="007C5E67">
      <w:pPr>
        <w:rPr>
          <w:rFonts w:ascii="Verdana" w:hAnsi="Verdana" w:cstheme="minorHAnsi"/>
          <w:sz w:val="22"/>
          <w:szCs w:val="22"/>
          <w:lang w:val="es-AR"/>
        </w:rPr>
      </w:pPr>
    </w:p>
    <w:p w14:paraId="4D934504" w14:textId="1BDFF11A" w:rsidR="00035E5E" w:rsidRPr="00035E5E" w:rsidRDefault="00035E5E" w:rsidP="00035E5E">
      <w:pPr>
        <w:rPr>
          <w:rFonts w:ascii="Verdana" w:hAnsi="Verdana" w:cstheme="minorHAnsi"/>
          <w:sz w:val="22"/>
          <w:szCs w:val="22"/>
          <w:lang w:val="es-AR"/>
        </w:rPr>
      </w:pPr>
      <w:proofErr w:type="spellStart"/>
      <w:r w:rsidRPr="00035E5E">
        <w:rPr>
          <w:rFonts w:ascii="Verdana" w:hAnsi="Verdana" w:cstheme="minorHAnsi"/>
          <w:sz w:val="22"/>
          <w:szCs w:val="22"/>
          <w:lang w:val="es-AR"/>
        </w:rPr>
        <w:t>U</w:t>
      </w:r>
      <w:r w:rsidR="00AE3C42">
        <w:rPr>
          <w:rFonts w:ascii="Verdana" w:hAnsi="Verdana" w:cstheme="minorHAnsi"/>
          <w:sz w:val="22"/>
          <w:szCs w:val="22"/>
          <w:lang w:val="es-AR"/>
        </w:rPr>
        <w:t>ltium</w:t>
      </w:r>
      <w:proofErr w:type="spellEnd"/>
      <w:r w:rsidR="00AE3C42">
        <w:rPr>
          <w:rFonts w:ascii="Verdana" w:hAnsi="Verdana" w:cstheme="minorHAnsi"/>
          <w:sz w:val="22"/>
          <w:szCs w:val="22"/>
          <w:lang w:val="es-AR"/>
        </w:rPr>
        <w:t xml:space="preserve"> ya representa un hito en </w:t>
      </w:r>
      <w:r w:rsidRPr="00035E5E">
        <w:rPr>
          <w:rFonts w:ascii="Verdana" w:hAnsi="Verdana" w:cstheme="minorHAnsi"/>
          <w:sz w:val="22"/>
          <w:szCs w:val="22"/>
          <w:lang w:val="es-AR"/>
        </w:rPr>
        <w:t xml:space="preserve">electrificación, con baterías que cuestan casi un 40 por ciento menos que las del Chevrolet Bolt EV. A pesar de la pandemia, el trabajo de GM en </w:t>
      </w:r>
      <w:r w:rsidR="00AE3C42">
        <w:rPr>
          <w:rFonts w:ascii="Verdana" w:hAnsi="Verdana" w:cstheme="minorHAnsi"/>
          <w:sz w:val="22"/>
          <w:szCs w:val="22"/>
          <w:lang w:val="es-AR"/>
        </w:rPr>
        <w:t>vehículos eléctricos</w:t>
      </w:r>
      <w:r w:rsidRPr="00035E5E">
        <w:rPr>
          <w:rFonts w:ascii="Verdana" w:hAnsi="Verdana" w:cstheme="minorHAnsi"/>
          <w:sz w:val="22"/>
          <w:szCs w:val="22"/>
          <w:lang w:val="es-AR"/>
        </w:rPr>
        <w:t xml:space="preserve"> se aceleró durante el 2020. </w:t>
      </w:r>
    </w:p>
    <w:p w14:paraId="25CB79E1" w14:textId="77777777" w:rsidR="00035E5E" w:rsidRPr="00035E5E" w:rsidRDefault="00035E5E" w:rsidP="00035E5E">
      <w:pPr>
        <w:rPr>
          <w:rFonts w:ascii="Verdana" w:hAnsi="Verdana" w:cstheme="minorHAnsi"/>
          <w:sz w:val="22"/>
          <w:szCs w:val="22"/>
          <w:lang w:val="es-AR"/>
        </w:rPr>
      </w:pPr>
    </w:p>
    <w:p w14:paraId="0A0F74E6" w14:textId="7A46D08E" w:rsidR="00035E5E" w:rsidRPr="00035E5E" w:rsidRDefault="00035E5E" w:rsidP="00035E5E">
      <w:pPr>
        <w:rPr>
          <w:rFonts w:ascii="Verdana" w:hAnsi="Verdana" w:cstheme="minorHAnsi"/>
          <w:sz w:val="22"/>
          <w:szCs w:val="22"/>
          <w:lang w:val="es-AR"/>
        </w:rPr>
      </w:pPr>
      <w:r w:rsidRPr="00035E5E">
        <w:rPr>
          <w:rFonts w:ascii="Verdana" w:hAnsi="Verdana" w:cstheme="minorHAnsi"/>
          <w:sz w:val="22"/>
          <w:szCs w:val="22"/>
          <w:lang w:val="es-AR"/>
        </w:rPr>
        <w:t xml:space="preserve">Ahora, </w:t>
      </w:r>
      <w:r w:rsidR="006E7393">
        <w:rPr>
          <w:rFonts w:ascii="Verdana" w:hAnsi="Verdana" w:cstheme="minorHAnsi"/>
          <w:sz w:val="22"/>
          <w:szCs w:val="22"/>
          <w:lang w:val="es-AR"/>
        </w:rPr>
        <w:t xml:space="preserve">a </w:t>
      </w:r>
      <w:r w:rsidRPr="00035E5E">
        <w:rPr>
          <w:rFonts w:ascii="Verdana" w:hAnsi="Verdana" w:cstheme="minorHAnsi"/>
          <w:sz w:val="22"/>
          <w:szCs w:val="22"/>
          <w:lang w:val="es-AR"/>
        </w:rPr>
        <w:t xml:space="preserve">sólo </w:t>
      </w:r>
      <w:r w:rsidR="006E7393">
        <w:rPr>
          <w:rFonts w:ascii="Verdana" w:hAnsi="Verdana" w:cstheme="minorHAnsi"/>
          <w:sz w:val="22"/>
          <w:szCs w:val="22"/>
          <w:lang w:val="es-AR"/>
        </w:rPr>
        <w:t xml:space="preserve">8 </w:t>
      </w:r>
      <w:r w:rsidRPr="00035E5E">
        <w:rPr>
          <w:rFonts w:ascii="Verdana" w:hAnsi="Verdana" w:cstheme="minorHAnsi"/>
          <w:sz w:val="22"/>
          <w:szCs w:val="22"/>
          <w:lang w:val="es-AR"/>
        </w:rPr>
        <w:t xml:space="preserve">meses después de que la tecnología fuera revelada por primera vez, GM proyecta que la segunda generación de </w:t>
      </w:r>
      <w:r w:rsidR="006E7393">
        <w:rPr>
          <w:rFonts w:ascii="Verdana" w:hAnsi="Verdana" w:cstheme="minorHAnsi"/>
          <w:sz w:val="22"/>
          <w:szCs w:val="22"/>
          <w:lang w:val="es-AR"/>
        </w:rPr>
        <w:t xml:space="preserve">baterías </w:t>
      </w:r>
      <w:proofErr w:type="spellStart"/>
      <w:r w:rsidRPr="00035E5E">
        <w:rPr>
          <w:rFonts w:ascii="Verdana" w:hAnsi="Verdana" w:cstheme="minorHAnsi"/>
          <w:sz w:val="22"/>
          <w:szCs w:val="22"/>
          <w:lang w:val="es-AR"/>
        </w:rPr>
        <w:t>Ultium</w:t>
      </w:r>
      <w:proofErr w:type="spellEnd"/>
      <w:r w:rsidRPr="00035E5E">
        <w:rPr>
          <w:rFonts w:ascii="Verdana" w:hAnsi="Verdana" w:cstheme="minorHAnsi"/>
          <w:sz w:val="22"/>
          <w:szCs w:val="22"/>
          <w:lang w:val="es-AR"/>
        </w:rPr>
        <w:t xml:space="preserve">, prevista para mediados de la década, costará un 60 por ciento menos que las que se utilizan hoy en día, con el doble de la densidad de energía esperada.   </w:t>
      </w:r>
    </w:p>
    <w:p w14:paraId="0E044BF6" w14:textId="77777777" w:rsidR="00035E5E" w:rsidRPr="00035E5E" w:rsidRDefault="00035E5E" w:rsidP="00035E5E">
      <w:pPr>
        <w:rPr>
          <w:rFonts w:ascii="Verdana" w:hAnsi="Verdana" w:cstheme="minorHAnsi"/>
          <w:sz w:val="22"/>
          <w:szCs w:val="22"/>
          <w:lang w:val="es-AR"/>
        </w:rPr>
      </w:pPr>
    </w:p>
    <w:p w14:paraId="55E2DCE1" w14:textId="7131B63E" w:rsidR="00035E5E" w:rsidRPr="00035E5E" w:rsidRDefault="00035E5E" w:rsidP="00035E5E">
      <w:pPr>
        <w:rPr>
          <w:rFonts w:ascii="Verdana" w:hAnsi="Verdana" w:cstheme="minorHAnsi"/>
          <w:sz w:val="22"/>
          <w:szCs w:val="22"/>
          <w:lang w:val="es-AR"/>
        </w:rPr>
      </w:pPr>
      <w:r w:rsidRPr="00035E5E">
        <w:rPr>
          <w:rFonts w:ascii="Verdana" w:hAnsi="Verdana" w:cstheme="minorHAnsi"/>
          <w:sz w:val="22"/>
          <w:szCs w:val="22"/>
          <w:lang w:val="es-AR"/>
        </w:rPr>
        <w:t xml:space="preserve">Estas </w:t>
      </w:r>
      <w:r w:rsidR="00AE3C42">
        <w:rPr>
          <w:rFonts w:ascii="Verdana" w:hAnsi="Verdana" w:cstheme="minorHAnsi"/>
          <w:sz w:val="22"/>
          <w:szCs w:val="22"/>
          <w:lang w:val="es-AR"/>
        </w:rPr>
        <w:t>celda</w:t>
      </w:r>
      <w:r w:rsidRPr="00035E5E">
        <w:rPr>
          <w:rFonts w:ascii="Verdana" w:hAnsi="Verdana" w:cstheme="minorHAnsi"/>
          <w:sz w:val="22"/>
          <w:szCs w:val="22"/>
          <w:lang w:val="es-AR"/>
        </w:rPr>
        <w:t xml:space="preserve">s de segunda generación se acercarán </w:t>
      </w:r>
      <w:r w:rsidR="00AE3C42">
        <w:rPr>
          <w:rFonts w:ascii="Verdana" w:hAnsi="Verdana" w:cstheme="minorHAnsi"/>
          <w:sz w:val="22"/>
          <w:szCs w:val="22"/>
          <w:lang w:val="es-AR"/>
        </w:rPr>
        <w:t xml:space="preserve">más </w:t>
      </w:r>
      <w:r w:rsidRPr="00035E5E">
        <w:rPr>
          <w:rFonts w:ascii="Verdana" w:hAnsi="Verdana" w:cstheme="minorHAnsi"/>
          <w:sz w:val="22"/>
          <w:szCs w:val="22"/>
          <w:lang w:val="es-AR"/>
        </w:rPr>
        <w:t>a la paridad de costos con los motores de gas</w:t>
      </w:r>
      <w:r w:rsidR="00AE3C42">
        <w:rPr>
          <w:rFonts w:ascii="Verdana" w:hAnsi="Verdana" w:cstheme="minorHAnsi"/>
          <w:sz w:val="22"/>
          <w:szCs w:val="22"/>
          <w:lang w:val="es-AR"/>
        </w:rPr>
        <w:t>olina</w:t>
      </w:r>
      <w:r w:rsidRPr="00035E5E">
        <w:rPr>
          <w:rFonts w:ascii="Verdana" w:hAnsi="Verdana" w:cstheme="minorHAnsi"/>
          <w:sz w:val="22"/>
          <w:szCs w:val="22"/>
          <w:lang w:val="es-AR"/>
        </w:rPr>
        <w:t xml:space="preserve"> debido a:</w:t>
      </w:r>
    </w:p>
    <w:p w14:paraId="7B408CA2" w14:textId="556D7BBE" w:rsidR="00035E5E" w:rsidRPr="00AE3C42" w:rsidRDefault="00035E5E" w:rsidP="00AE3C42">
      <w:pPr>
        <w:pStyle w:val="Prrafodelista"/>
        <w:numPr>
          <w:ilvl w:val="0"/>
          <w:numId w:val="16"/>
        </w:numPr>
        <w:rPr>
          <w:rFonts w:ascii="Verdana" w:hAnsi="Verdana" w:cstheme="minorHAnsi"/>
          <w:sz w:val="22"/>
          <w:szCs w:val="22"/>
          <w:lang w:val="es-AR"/>
        </w:rPr>
      </w:pPr>
      <w:r w:rsidRPr="00AE3C42">
        <w:rPr>
          <w:rFonts w:ascii="Verdana" w:hAnsi="Verdana" w:cstheme="minorHAnsi"/>
          <w:sz w:val="22"/>
          <w:szCs w:val="22"/>
          <w:lang w:val="es-AR"/>
        </w:rPr>
        <w:t xml:space="preserve">El diseño de la </w:t>
      </w:r>
      <w:r w:rsidR="00AE3C42" w:rsidRPr="00AE3C42">
        <w:rPr>
          <w:rFonts w:ascii="Verdana" w:hAnsi="Verdana" w:cstheme="minorHAnsi"/>
          <w:sz w:val="22"/>
          <w:szCs w:val="22"/>
          <w:lang w:val="es-AR"/>
        </w:rPr>
        <w:t>celda</w:t>
      </w:r>
      <w:r w:rsidRPr="00AE3C42">
        <w:rPr>
          <w:rFonts w:ascii="Verdana" w:hAnsi="Verdana" w:cstheme="minorHAnsi"/>
          <w:sz w:val="22"/>
          <w:szCs w:val="22"/>
          <w:lang w:val="es-AR"/>
        </w:rPr>
        <w:t xml:space="preserve"> que permite una mayor densidad de energía y utiliza menos material inactivo, lo que </w:t>
      </w:r>
      <w:r w:rsidR="006E7393">
        <w:rPr>
          <w:rFonts w:ascii="Verdana" w:hAnsi="Verdana" w:cstheme="minorHAnsi"/>
          <w:sz w:val="22"/>
          <w:szCs w:val="22"/>
          <w:lang w:val="es-AR"/>
        </w:rPr>
        <w:t xml:space="preserve">brinda </w:t>
      </w:r>
      <w:r w:rsidRPr="00AE3C42">
        <w:rPr>
          <w:rFonts w:ascii="Verdana" w:hAnsi="Verdana" w:cstheme="minorHAnsi"/>
          <w:sz w:val="22"/>
          <w:szCs w:val="22"/>
          <w:lang w:val="es-AR"/>
        </w:rPr>
        <w:t>más espacio para la parte de la batería que produce energía.</w:t>
      </w:r>
    </w:p>
    <w:p w14:paraId="76602E71" w14:textId="4FFC6501" w:rsidR="00035E5E" w:rsidRPr="00C60245" w:rsidRDefault="00035E5E" w:rsidP="00C60245">
      <w:pPr>
        <w:pStyle w:val="Prrafodelista"/>
        <w:numPr>
          <w:ilvl w:val="0"/>
          <w:numId w:val="16"/>
        </w:numPr>
        <w:rPr>
          <w:rFonts w:ascii="Verdana" w:hAnsi="Verdana" w:cstheme="minorHAnsi"/>
          <w:sz w:val="22"/>
          <w:szCs w:val="22"/>
          <w:lang w:val="es-AR"/>
        </w:rPr>
      </w:pPr>
      <w:r w:rsidRPr="00C60245">
        <w:rPr>
          <w:rFonts w:ascii="Verdana" w:hAnsi="Verdana" w:cstheme="minorHAnsi"/>
          <w:sz w:val="22"/>
          <w:szCs w:val="22"/>
          <w:lang w:val="es-AR"/>
        </w:rPr>
        <w:t xml:space="preserve">Eficiencia en la fabricación a través </w:t>
      </w:r>
      <w:proofErr w:type="gramStart"/>
      <w:r w:rsidRPr="00C60245">
        <w:rPr>
          <w:rFonts w:ascii="Verdana" w:hAnsi="Verdana" w:cstheme="minorHAnsi"/>
          <w:sz w:val="22"/>
          <w:szCs w:val="22"/>
          <w:lang w:val="es-AR"/>
        </w:rPr>
        <w:t>de</w:t>
      </w:r>
      <w:r w:rsidR="006E7393">
        <w:rPr>
          <w:rFonts w:ascii="Verdana" w:hAnsi="Verdana" w:cstheme="minorHAnsi"/>
          <w:sz w:val="22"/>
          <w:szCs w:val="22"/>
          <w:lang w:val="es-AR"/>
        </w:rPr>
        <w:t xml:space="preserve">l </w:t>
      </w:r>
      <w:proofErr w:type="spellStart"/>
      <w:r w:rsidR="006E7393">
        <w:rPr>
          <w:rFonts w:ascii="Verdana" w:hAnsi="Verdana" w:cstheme="minorHAnsi"/>
          <w:sz w:val="22"/>
          <w:szCs w:val="22"/>
          <w:lang w:val="es-AR"/>
        </w:rPr>
        <w:t>joint-venture</w:t>
      </w:r>
      <w:proofErr w:type="spellEnd"/>
      <w:proofErr w:type="gramEnd"/>
      <w:r w:rsidR="006E7393">
        <w:rPr>
          <w:rFonts w:ascii="Verdana" w:hAnsi="Verdana" w:cstheme="minorHAnsi"/>
          <w:sz w:val="22"/>
          <w:szCs w:val="22"/>
          <w:lang w:val="es-AR"/>
        </w:rPr>
        <w:t xml:space="preserve"> de </w:t>
      </w:r>
      <w:proofErr w:type="spellStart"/>
      <w:r w:rsidRPr="00C60245">
        <w:rPr>
          <w:rFonts w:ascii="Verdana" w:hAnsi="Verdana" w:cstheme="minorHAnsi"/>
          <w:sz w:val="22"/>
          <w:szCs w:val="22"/>
          <w:lang w:val="es-AR"/>
        </w:rPr>
        <w:t>Ultium</w:t>
      </w:r>
      <w:proofErr w:type="spellEnd"/>
      <w:r w:rsidRPr="00C60245">
        <w:rPr>
          <w:rFonts w:ascii="Verdana" w:hAnsi="Verdana" w:cstheme="minorHAnsi"/>
          <w:sz w:val="22"/>
          <w:szCs w:val="22"/>
          <w:lang w:val="es-AR"/>
        </w:rPr>
        <w:t xml:space="preserve"> </w:t>
      </w:r>
      <w:proofErr w:type="spellStart"/>
      <w:r w:rsidRPr="00C60245">
        <w:rPr>
          <w:rFonts w:ascii="Verdana" w:hAnsi="Verdana" w:cstheme="minorHAnsi"/>
          <w:sz w:val="22"/>
          <w:szCs w:val="22"/>
          <w:lang w:val="es-AR"/>
        </w:rPr>
        <w:t>Cells</w:t>
      </w:r>
      <w:proofErr w:type="spellEnd"/>
      <w:r w:rsidRPr="00C60245">
        <w:rPr>
          <w:rFonts w:ascii="Verdana" w:hAnsi="Verdana" w:cstheme="minorHAnsi"/>
          <w:sz w:val="22"/>
          <w:szCs w:val="22"/>
          <w:lang w:val="es-AR"/>
        </w:rPr>
        <w:t xml:space="preserve"> LLC</w:t>
      </w:r>
      <w:r w:rsidR="00C60245">
        <w:rPr>
          <w:rFonts w:ascii="Verdana" w:hAnsi="Verdana" w:cstheme="minorHAnsi"/>
          <w:sz w:val="22"/>
          <w:szCs w:val="22"/>
          <w:lang w:val="es-AR"/>
        </w:rPr>
        <w:t xml:space="preserve"> de GM</w:t>
      </w:r>
      <w:r w:rsidRPr="00C60245">
        <w:rPr>
          <w:rFonts w:ascii="Verdana" w:hAnsi="Verdana" w:cstheme="minorHAnsi"/>
          <w:sz w:val="22"/>
          <w:szCs w:val="22"/>
          <w:lang w:val="es-AR"/>
        </w:rPr>
        <w:t xml:space="preserve"> con LG </w:t>
      </w:r>
      <w:proofErr w:type="spellStart"/>
      <w:r w:rsidRPr="00C60245">
        <w:rPr>
          <w:rFonts w:ascii="Verdana" w:hAnsi="Verdana" w:cstheme="minorHAnsi"/>
          <w:sz w:val="22"/>
          <w:szCs w:val="22"/>
          <w:lang w:val="es-AR"/>
        </w:rPr>
        <w:t>Chem</w:t>
      </w:r>
      <w:proofErr w:type="spellEnd"/>
      <w:r w:rsidRPr="00C60245">
        <w:rPr>
          <w:rFonts w:ascii="Verdana" w:hAnsi="Verdana" w:cstheme="minorHAnsi"/>
          <w:sz w:val="22"/>
          <w:szCs w:val="22"/>
          <w:lang w:val="es-AR"/>
        </w:rPr>
        <w:t>.</w:t>
      </w:r>
    </w:p>
    <w:p w14:paraId="62E28E2C" w14:textId="4CDEE844" w:rsidR="00035E5E" w:rsidRPr="00C60245" w:rsidRDefault="00035E5E" w:rsidP="00C60245">
      <w:pPr>
        <w:pStyle w:val="Prrafodelista"/>
        <w:numPr>
          <w:ilvl w:val="0"/>
          <w:numId w:val="16"/>
        </w:numPr>
        <w:rPr>
          <w:rFonts w:ascii="Verdana" w:hAnsi="Verdana" w:cstheme="minorHAnsi"/>
          <w:sz w:val="22"/>
          <w:szCs w:val="22"/>
          <w:lang w:val="es-AR"/>
        </w:rPr>
      </w:pPr>
      <w:r w:rsidRPr="00C60245">
        <w:rPr>
          <w:rFonts w:ascii="Verdana" w:hAnsi="Verdana" w:cstheme="minorHAnsi"/>
          <w:sz w:val="22"/>
          <w:szCs w:val="22"/>
          <w:lang w:val="es-AR"/>
        </w:rPr>
        <w:t>Mejor integración entre los vehículos y su</w:t>
      </w:r>
      <w:r w:rsidR="006E7393">
        <w:rPr>
          <w:rFonts w:ascii="Verdana" w:hAnsi="Verdana" w:cstheme="minorHAnsi"/>
          <w:sz w:val="22"/>
          <w:szCs w:val="22"/>
          <w:lang w:val="es-AR"/>
        </w:rPr>
        <w:t xml:space="preserve"> paquete de</w:t>
      </w:r>
      <w:r w:rsidRPr="00C60245">
        <w:rPr>
          <w:rFonts w:ascii="Verdana" w:hAnsi="Verdana" w:cstheme="minorHAnsi"/>
          <w:sz w:val="22"/>
          <w:szCs w:val="22"/>
          <w:lang w:val="es-AR"/>
        </w:rPr>
        <w:t xml:space="preserve"> baterías, </w:t>
      </w:r>
      <w:proofErr w:type="spellStart"/>
      <w:r w:rsidR="00F63BF7">
        <w:rPr>
          <w:rFonts w:ascii="Verdana" w:hAnsi="Verdana" w:cstheme="minorHAnsi"/>
          <w:sz w:val="22"/>
          <w:szCs w:val="22"/>
          <w:lang w:val="es-AR"/>
        </w:rPr>
        <w:t>abilitando</w:t>
      </w:r>
      <w:proofErr w:type="spellEnd"/>
      <w:r w:rsidR="00F63BF7">
        <w:rPr>
          <w:rFonts w:ascii="Verdana" w:hAnsi="Verdana" w:cstheme="minorHAnsi"/>
          <w:sz w:val="22"/>
          <w:szCs w:val="22"/>
          <w:lang w:val="es-AR"/>
        </w:rPr>
        <w:t xml:space="preserve"> </w:t>
      </w:r>
      <w:r w:rsidRPr="00C60245">
        <w:rPr>
          <w:rFonts w:ascii="Verdana" w:hAnsi="Verdana" w:cstheme="minorHAnsi"/>
          <w:sz w:val="22"/>
          <w:szCs w:val="22"/>
          <w:lang w:val="es-AR"/>
        </w:rPr>
        <w:t xml:space="preserve">menos </w:t>
      </w:r>
      <w:r w:rsidR="00AE3C42" w:rsidRPr="00C60245">
        <w:rPr>
          <w:rFonts w:ascii="Verdana" w:hAnsi="Verdana" w:cstheme="minorHAnsi"/>
          <w:sz w:val="22"/>
          <w:szCs w:val="22"/>
          <w:lang w:val="es-AR"/>
        </w:rPr>
        <w:t>celda</w:t>
      </w:r>
      <w:r w:rsidRPr="00C60245">
        <w:rPr>
          <w:rFonts w:ascii="Verdana" w:hAnsi="Verdana" w:cstheme="minorHAnsi"/>
          <w:sz w:val="22"/>
          <w:szCs w:val="22"/>
          <w:lang w:val="es-AR"/>
        </w:rPr>
        <w:t>s y módulos.</w:t>
      </w:r>
    </w:p>
    <w:p w14:paraId="28752832" w14:textId="63FA7CA3" w:rsidR="00035E5E" w:rsidRPr="00C60245" w:rsidRDefault="00035E5E" w:rsidP="00C60245">
      <w:pPr>
        <w:pStyle w:val="Prrafodelista"/>
        <w:numPr>
          <w:ilvl w:val="0"/>
          <w:numId w:val="16"/>
        </w:numPr>
        <w:rPr>
          <w:rFonts w:ascii="Verdana" w:hAnsi="Verdana" w:cstheme="minorHAnsi"/>
          <w:sz w:val="22"/>
          <w:szCs w:val="22"/>
          <w:lang w:val="es-AR"/>
        </w:rPr>
      </w:pPr>
      <w:r w:rsidRPr="00C60245">
        <w:rPr>
          <w:rFonts w:ascii="Verdana" w:hAnsi="Verdana" w:cstheme="minorHAnsi"/>
          <w:sz w:val="22"/>
          <w:szCs w:val="22"/>
          <w:lang w:val="es-AR"/>
        </w:rPr>
        <w:t>Cátodos menos costosos, reducción del material activo, nuevos electr</w:t>
      </w:r>
      <w:r w:rsidR="00F63BF7">
        <w:rPr>
          <w:rFonts w:ascii="Verdana" w:hAnsi="Verdana" w:cstheme="minorHAnsi"/>
          <w:sz w:val="22"/>
          <w:szCs w:val="22"/>
          <w:lang w:val="es-AR"/>
        </w:rPr>
        <w:t>ó</w:t>
      </w:r>
      <w:r w:rsidRPr="00C60245">
        <w:rPr>
          <w:rFonts w:ascii="Verdana" w:hAnsi="Verdana" w:cstheme="minorHAnsi"/>
          <w:sz w:val="22"/>
          <w:szCs w:val="22"/>
          <w:lang w:val="es-AR"/>
        </w:rPr>
        <w:t>litos y el primer uso de ánodos de metal de litio en una batería de GM.</w:t>
      </w:r>
    </w:p>
    <w:p w14:paraId="3193C375" w14:textId="77777777" w:rsidR="00035E5E" w:rsidRPr="00035E5E" w:rsidRDefault="00035E5E" w:rsidP="00035E5E">
      <w:pPr>
        <w:rPr>
          <w:rFonts w:ascii="Verdana" w:hAnsi="Verdana" w:cstheme="minorHAnsi"/>
          <w:sz w:val="22"/>
          <w:szCs w:val="22"/>
          <w:lang w:val="es-AR"/>
        </w:rPr>
      </w:pPr>
    </w:p>
    <w:p w14:paraId="0CBE2950" w14:textId="6BD4A729" w:rsidR="00035E5E" w:rsidRPr="00035E5E" w:rsidRDefault="00035E5E" w:rsidP="00035E5E">
      <w:pPr>
        <w:rPr>
          <w:rFonts w:ascii="Verdana" w:hAnsi="Verdana" w:cstheme="minorHAnsi"/>
          <w:sz w:val="22"/>
          <w:szCs w:val="22"/>
          <w:lang w:val="es-AR"/>
        </w:rPr>
      </w:pPr>
      <w:r w:rsidRPr="00035E5E">
        <w:rPr>
          <w:rFonts w:ascii="Verdana" w:hAnsi="Verdana" w:cstheme="minorHAnsi"/>
          <w:sz w:val="22"/>
          <w:szCs w:val="22"/>
          <w:lang w:val="es-AR"/>
        </w:rPr>
        <w:t>GM ha completado cientos de ciclos de prueba en los prototipos multicapa de esta química</w:t>
      </w:r>
      <w:r w:rsidR="00C60245">
        <w:rPr>
          <w:rFonts w:ascii="Verdana" w:hAnsi="Verdana" w:cstheme="minorHAnsi"/>
          <w:sz w:val="22"/>
          <w:szCs w:val="22"/>
          <w:lang w:val="es-AR"/>
        </w:rPr>
        <w:t xml:space="preserve"> celular </w:t>
      </w:r>
      <w:proofErr w:type="spellStart"/>
      <w:r w:rsidRPr="00035E5E">
        <w:rPr>
          <w:rFonts w:ascii="Verdana" w:hAnsi="Verdana" w:cstheme="minorHAnsi"/>
          <w:sz w:val="22"/>
          <w:szCs w:val="22"/>
          <w:lang w:val="es-AR"/>
        </w:rPr>
        <w:t>Ultium</w:t>
      </w:r>
      <w:proofErr w:type="spellEnd"/>
      <w:r w:rsidRPr="00035E5E">
        <w:rPr>
          <w:rFonts w:ascii="Verdana" w:hAnsi="Verdana" w:cstheme="minorHAnsi"/>
          <w:sz w:val="22"/>
          <w:szCs w:val="22"/>
          <w:lang w:val="es-AR"/>
        </w:rPr>
        <w:t xml:space="preserve"> de próxima generación. Se espera que las </w:t>
      </w:r>
      <w:r w:rsidR="00AE3C42">
        <w:rPr>
          <w:rFonts w:ascii="Verdana" w:hAnsi="Verdana" w:cstheme="minorHAnsi"/>
          <w:sz w:val="22"/>
          <w:szCs w:val="22"/>
          <w:lang w:val="es-AR"/>
        </w:rPr>
        <w:t>celda</w:t>
      </w:r>
      <w:r w:rsidRPr="00035E5E">
        <w:rPr>
          <w:rFonts w:ascii="Verdana" w:hAnsi="Verdana" w:cstheme="minorHAnsi"/>
          <w:sz w:val="22"/>
          <w:szCs w:val="22"/>
          <w:lang w:val="es-AR"/>
        </w:rPr>
        <w:t>s de producción estén listas a mediados de la década.</w:t>
      </w:r>
    </w:p>
    <w:p w14:paraId="76439250" w14:textId="77777777" w:rsidR="00035E5E" w:rsidRPr="00035E5E" w:rsidRDefault="00035E5E" w:rsidP="00035E5E">
      <w:pPr>
        <w:rPr>
          <w:rFonts w:ascii="Verdana" w:hAnsi="Verdana" w:cstheme="minorHAnsi"/>
          <w:sz w:val="22"/>
          <w:szCs w:val="22"/>
          <w:lang w:val="es-AR"/>
        </w:rPr>
      </w:pPr>
    </w:p>
    <w:p w14:paraId="1951065E" w14:textId="0CD5093C" w:rsidR="00035E5E" w:rsidRPr="00035E5E" w:rsidRDefault="00035E5E" w:rsidP="00035E5E">
      <w:pPr>
        <w:rPr>
          <w:rFonts w:ascii="Verdana" w:hAnsi="Verdana" w:cstheme="minorHAnsi"/>
          <w:sz w:val="22"/>
          <w:szCs w:val="22"/>
          <w:lang w:val="es-AR"/>
        </w:rPr>
      </w:pPr>
      <w:r w:rsidRPr="00035E5E">
        <w:rPr>
          <w:rFonts w:ascii="Verdana" w:hAnsi="Verdana" w:cstheme="minorHAnsi"/>
          <w:sz w:val="22"/>
          <w:szCs w:val="22"/>
          <w:lang w:val="es-AR"/>
        </w:rPr>
        <w:lastRenderedPageBreak/>
        <w:t xml:space="preserve">La plataforma del </w:t>
      </w:r>
      <w:proofErr w:type="spellStart"/>
      <w:r w:rsidRPr="00035E5E">
        <w:rPr>
          <w:rFonts w:ascii="Verdana" w:hAnsi="Verdana" w:cstheme="minorHAnsi"/>
          <w:sz w:val="22"/>
          <w:szCs w:val="22"/>
          <w:lang w:val="es-AR"/>
        </w:rPr>
        <w:t>Ultium</w:t>
      </w:r>
      <w:proofErr w:type="spellEnd"/>
      <w:r w:rsidRPr="00035E5E">
        <w:rPr>
          <w:rFonts w:ascii="Verdana" w:hAnsi="Verdana" w:cstheme="minorHAnsi"/>
          <w:sz w:val="22"/>
          <w:szCs w:val="22"/>
          <w:lang w:val="es-AR"/>
        </w:rPr>
        <w:t xml:space="preserve"> es lo suficientemente flexible para aceptar nueva química e incluso tipos de </w:t>
      </w:r>
      <w:r w:rsidR="00AE3C42">
        <w:rPr>
          <w:rFonts w:ascii="Verdana" w:hAnsi="Verdana" w:cstheme="minorHAnsi"/>
          <w:sz w:val="22"/>
          <w:szCs w:val="22"/>
          <w:lang w:val="es-AR"/>
        </w:rPr>
        <w:t>celda</w:t>
      </w:r>
      <w:r w:rsidRPr="00035E5E">
        <w:rPr>
          <w:rFonts w:ascii="Verdana" w:hAnsi="Verdana" w:cstheme="minorHAnsi"/>
          <w:sz w:val="22"/>
          <w:szCs w:val="22"/>
          <w:lang w:val="es-AR"/>
        </w:rPr>
        <w:t xml:space="preserve">s, sin necesidad de rediseñar </w:t>
      </w:r>
      <w:r w:rsidR="00C60245">
        <w:rPr>
          <w:rFonts w:ascii="Verdana" w:hAnsi="Verdana" w:cstheme="minorHAnsi"/>
          <w:sz w:val="22"/>
          <w:szCs w:val="22"/>
          <w:lang w:val="es-AR"/>
        </w:rPr>
        <w:t>su arquitectura. Las baterías</w:t>
      </w:r>
      <w:r w:rsidRPr="00035E5E">
        <w:rPr>
          <w:rFonts w:ascii="Verdana" w:hAnsi="Verdana" w:cstheme="minorHAnsi"/>
          <w:sz w:val="22"/>
          <w:szCs w:val="22"/>
          <w:lang w:val="es-AR"/>
        </w:rPr>
        <w:t xml:space="preserve"> </w:t>
      </w:r>
      <w:proofErr w:type="spellStart"/>
      <w:r w:rsidRPr="00035E5E">
        <w:rPr>
          <w:rFonts w:ascii="Verdana" w:hAnsi="Verdana" w:cstheme="minorHAnsi"/>
          <w:sz w:val="22"/>
          <w:szCs w:val="22"/>
          <w:lang w:val="es-AR"/>
        </w:rPr>
        <w:t>Ultium</w:t>
      </w:r>
      <w:proofErr w:type="spellEnd"/>
      <w:r w:rsidRPr="00035E5E">
        <w:rPr>
          <w:rFonts w:ascii="Verdana" w:hAnsi="Verdana" w:cstheme="minorHAnsi"/>
          <w:sz w:val="22"/>
          <w:szCs w:val="22"/>
          <w:lang w:val="es-AR"/>
        </w:rPr>
        <w:t xml:space="preserve"> serán fáciles de </w:t>
      </w:r>
      <w:r w:rsidR="00C60245">
        <w:rPr>
          <w:rFonts w:ascii="Verdana" w:hAnsi="Verdana" w:cstheme="minorHAnsi"/>
          <w:sz w:val="22"/>
          <w:szCs w:val="22"/>
          <w:lang w:val="es-AR"/>
        </w:rPr>
        <w:t>reparar</w:t>
      </w:r>
      <w:r w:rsidRPr="00035E5E">
        <w:rPr>
          <w:rFonts w:ascii="Verdana" w:hAnsi="Verdana" w:cstheme="minorHAnsi"/>
          <w:sz w:val="22"/>
          <w:szCs w:val="22"/>
          <w:lang w:val="es-AR"/>
        </w:rPr>
        <w:t xml:space="preserve"> a nivel de módulo, lo que hace que los cost</w:t>
      </w:r>
      <w:r w:rsidR="00C60245">
        <w:rPr>
          <w:rFonts w:ascii="Verdana" w:hAnsi="Verdana" w:cstheme="minorHAnsi"/>
          <w:sz w:val="22"/>
          <w:szCs w:val="22"/>
          <w:lang w:val="es-AR"/>
        </w:rPr>
        <w:t>o</w:t>
      </w:r>
      <w:r w:rsidRPr="00035E5E">
        <w:rPr>
          <w:rFonts w:ascii="Verdana" w:hAnsi="Verdana" w:cstheme="minorHAnsi"/>
          <w:sz w:val="22"/>
          <w:szCs w:val="22"/>
          <w:lang w:val="es-AR"/>
        </w:rPr>
        <w:t xml:space="preserve">s de reparación sean </w:t>
      </w:r>
      <w:r w:rsidR="00C60245">
        <w:rPr>
          <w:rFonts w:ascii="Verdana" w:hAnsi="Verdana" w:cstheme="minorHAnsi"/>
          <w:sz w:val="22"/>
          <w:szCs w:val="22"/>
          <w:lang w:val="es-AR"/>
        </w:rPr>
        <w:t>menos costosos</w:t>
      </w:r>
      <w:r w:rsidRPr="00035E5E">
        <w:rPr>
          <w:rFonts w:ascii="Verdana" w:hAnsi="Verdana" w:cstheme="minorHAnsi"/>
          <w:sz w:val="22"/>
          <w:szCs w:val="22"/>
          <w:lang w:val="es-AR"/>
        </w:rPr>
        <w:t xml:space="preserve"> que tener que reemplazar todo el paquete.</w:t>
      </w:r>
    </w:p>
    <w:p w14:paraId="546E0F00" w14:textId="77777777" w:rsidR="00035E5E" w:rsidRPr="00035E5E" w:rsidRDefault="00035E5E" w:rsidP="00035E5E">
      <w:pPr>
        <w:rPr>
          <w:rFonts w:ascii="Verdana" w:hAnsi="Verdana" w:cstheme="minorHAnsi"/>
          <w:sz w:val="22"/>
          <w:szCs w:val="22"/>
          <w:lang w:val="es-AR"/>
        </w:rPr>
      </w:pPr>
    </w:p>
    <w:p w14:paraId="1D425E73" w14:textId="20ED0CEF" w:rsidR="00035E5E" w:rsidRPr="00035E5E" w:rsidRDefault="00035E5E" w:rsidP="00035E5E">
      <w:pPr>
        <w:rPr>
          <w:rFonts w:ascii="Verdana" w:hAnsi="Verdana" w:cstheme="minorHAnsi"/>
          <w:sz w:val="22"/>
          <w:szCs w:val="22"/>
          <w:lang w:val="es-AR"/>
        </w:rPr>
      </w:pPr>
      <w:r w:rsidRPr="00035E5E">
        <w:rPr>
          <w:rFonts w:ascii="Verdana" w:hAnsi="Verdana" w:cstheme="minorHAnsi"/>
          <w:sz w:val="22"/>
          <w:szCs w:val="22"/>
          <w:lang w:val="es-AR"/>
        </w:rPr>
        <w:t>"Los tiempos de desarrollo de los</w:t>
      </w:r>
      <w:r w:rsidR="00C60245">
        <w:rPr>
          <w:rFonts w:ascii="Verdana" w:hAnsi="Verdana" w:cstheme="minorHAnsi"/>
          <w:sz w:val="22"/>
          <w:szCs w:val="22"/>
          <w:lang w:val="es-AR"/>
        </w:rPr>
        <w:t xml:space="preserve"> vehículos eléctricos</w:t>
      </w:r>
      <w:r w:rsidRPr="00035E5E">
        <w:rPr>
          <w:rFonts w:ascii="Verdana" w:hAnsi="Verdana" w:cstheme="minorHAnsi"/>
          <w:sz w:val="22"/>
          <w:szCs w:val="22"/>
          <w:lang w:val="es-AR"/>
        </w:rPr>
        <w:t xml:space="preserve"> de GM</w:t>
      </w:r>
      <w:r w:rsidR="00C60245">
        <w:rPr>
          <w:rFonts w:ascii="Verdana" w:hAnsi="Verdana" w:cstheme="minorHAnsi"/>
          <w:sz w:val="22"/>
          <w:szCs w:val="22"/>
          <w:lang w:val="es-AR"/>
        </w:rPr>
        <w:t xml:space="preserve"> se están acelerando y los costo</w:t>
      </w:r>
      <w:r w:rsidRPr="00035E5E">
        <w:rPr>
          <w:rFonts w:ascii="Verdana" w:hAnsi="Verdana" w:cstheme="minorHAnsi"/>
          <w:sz w:val="22"/>
          <w:szCs w:val="22"/>
          <w:lang w:val="es-AR"/>
        </w:rPr>
        <w:t xml:space="preserve">s están bajando rápidamente, por lo que esperamos que nuestros programas de </w:t>
      </w:r>
      <w:r w:rsidR="00C60245">
        <w:rPr>
          <w:rFonts w:ascii="Verdana" w:hAnsi="Verdana" w:cstheme="minorHAnsi"/>
          <w:sz w:val="22"/>
          <w:szCs w:val="22"/>
          <w:lang w:val="es-AR"/>
        </w:rPr>
        <w:t>vehículos eléctricos</w:t>
      </w:r>
      <w:r w:rsidRPr="00035E5E">
        <w:rPr>
          <w:rFonts w:ascii="Verdana" w:hAnsi="Verdana" w:cstheme="minorHAnsi"/>
          <w:sz w:val="22"/>
          <w:szCs w:val="22"/>
          <w:lang w:val="es-AR"/>
        </w:rPr>
        <w:t xml:space="preserve"> </w:t>
      </w:r>
      <w:proofErr w:type="spellStart"/>
      <w:r w:rsidRPr="00035E5E">
        <w:rPr>
          <w:rFonts w:ascii="Verdana" w:hAnsi="Verdana" w:cstheme="minorHAnsi"/>
          <w:sz w:val="22"/>
          <w:szCs w:val="22"/>
          <w:lang w:val="es-AR"/>
        </w:rPr>
        <w:t>Ultium</w:t>
      </w:r>
      <w:proofErr w:type="spellEnd"/>
      <w:r w:rsidRPr="00035E5E">
        <w:rPr>
          <w:rFonts w:ascii="Verdana" w:hAnsi="Verdana" w:cstheme="minorHAnsi"/>
          <w:sz w:val="22"/>
          <w:szCs w:val="22"/>
          <w:lang w:val="es-AR"/>
        </w:rPr>
        <w:t xml:space="preserve"> sean rentables desde la primera generación", dijo Parks. "No es sólo el cost</w:t>
      </w:r>
      <w:r w:rsidR="00C60245">
        <w:rPr>
          <w:rFonts w:ascii="Verdana" w:hAnsi="Verdana" w:cstheme="minorHAnsi"/>
          <w:sz w:val="22"/>
          <w:szCs w:val="22"/>
          <w:lang w:val="es-AR"/>
        </w:rPr>
        <w:t>o</w:t>
      </w:r>
      <w:r w:rsidRPr="00035E5E">
        <w:rPr>
          <w:rFonts w:ascii="Verdana" w:hAnsi="Verdana" w:cstheme="minorHAnsi"/>
          <w:sz w:val="22"/>
          <w:szCs w:val="22"/>
          <w:lang w:val="es-AR"/>
        </w:rPr>
        <w:t xml:space="preserve"> y el rendimiento de nuestros innovadores componentes</w:t>
      </w:r>
      <w:r w:rsidR="00C60245">
        <w:rPr>
          <w:rFonts w:ascii="Verdana" w:hAnsi="Verdana" w:cstheme="minorHAnsi"/>
          <w:sz w:val="22"/>
          <w:szCs w:val="22"/>
          <w:lang w:val="es-AR"/>
        </w:rPr>
        <w:t xml:space="preserve"> de vehículos eléctricos </w:t>
      </w:r>
      <w:r w:rsidRPr="00035E5E">
        <w:rPr>
          <w:rFonts w:ascii="Verdana" w:hAnsi="Verdana" w:cstheme="minorHAnsi"/>
          <w:sz w:val="22"/>
          <w:szCs w:val="22"/>
          <w:lang w:val="es-AR"/>
        </w:rPr>
        <w:t xml:space="preserve">lo que nos dará una ventaja competitiva en una industria en rápida evolución, sino también la forma en que los integramos con otros sistemas avanzados como el Super </w:t>
      </w:r>
      <w:proofErr w:type="spellStart"/>
      <w:r w:rsidRPr="00035E5E">
        <w:rPr>
          <w:rFonts w:ascii="Verdana" w:hAnsi="Verdana" w:cstheme="minorHAnsi"/>
          <w:sz w:val="22"/>
          <w:szCs w:val="22"/>
          <w:lang w:val="es-AR"/>
        </w:rPr>
        <w:t>Cruise</w:t>
      </w:r>
      <w:proofErr w:type="spellEnd"/>
      <w:r w:rsidRPr="00035E5E">
        <w:rPr>
          <w:rFonts w:ascii="Verdana" w:hAnsi="Verdana" w:cstheme="minorHAnsi"/>
          <w:sz w:val="22"/>
          <w:szCs w:val="22"/>
          <w:lang w:val="es-AR"/>
        </w:rPr>
        <w:t>, nuestra arquitect</w:t>
      </w:r>
      <w:r w:rsidR="00C60245">
        <w:rPr>
          <w:rFonts w:ascii="Verdana" w:hAnsi="Verdana" w:cstheme="minorHAnsi"/>
          <w:sz w:val="22"/>
          <w:szCs w:val="22"/>
          <w:lang w:val="es-AR"/>
        </w:rPr>
        <w:t>ura eléctrica de p</w:t>
      </w:r>
      <w:r w:rsidRPr="00035E5E">
        <w:rPr>
          <w:rFonts w:ascii="Verdana" w:hAnsi="Verdana" w:cstheme="minorHAnsi"/>
          <w:sz w:val="22"/>
          <w:szCs w:val="22"/>
          <w:lang w:val="es-AR"/>
        </w:rPr>
        <w:t xml:space="preserve">lataforma de </w:t>
      </w:r>
      <w:r w:rsidR="00C60245">
        <w:rPr>
          <w:rFonts w:ascii="Verdana" w:hAnsi="Verdana" w:cstheme="minorHAnsi"/>
          <w:sz w:val="22"/>
          <w:szCs w:val="22"/>
          <w:lang w:val="es-AR"/>
        </w:rPr>
        <w:t>i</w:t>
      </w:r>
      <w:r w:rsidRPr="00035E5E">
        <w:rPr>
          <w:rFonts w:ascii="Verdana" w:hAnsi="Verdana" w:cstheme="minorHAnsi"/>
          <w:sz w:val="22"/>
          <w:szCs w:val="22"/>
          <w:lang w:val="es-AR"/>
        </w:rPr>
        <w:t>nteligencia</w:t>
      </w:r>
      <w:r w:rsidR="00C60245">
        <w:rPr>
          <w:rFonts w:ascii="Verdana" w:hAnsi="Verdana" w:cstheme="minorHAnsi"/>
          <w:sz w:val="22"/>
          <w:szCs w:val="22"/>
          <w:lang w:val="es-AR"/>
        </w:rPr>
        <w:t xml:space="preserve"> de vehículos</w:t>
      </w:r>
      <w:r w:rsidRPr="00035E5E">
        <w:rPr>
          <w:rFonts w:ascii="Verdana" w:hAnsi="Verdana" w:cstheme="minorHAnsi"/>
          <w:sz w:val="22"/>
          <w:szCs w:val="22"/>
          <w:lang w:val="es-AR"/>
        </w:rPr>
        <w:t xml:space="preserve"> y otras tecnologías pioneras en nuestr</w:t>
      </w:r>
      <w:r w:rsidR="00F63BF7">
        <w:rPr>
          <w:rFonts w:ascii="Verdana" w:hAnsi="Verdana" w:cstheme="minorHAnsi"/>
          <w:sz w:val="22"/>
          <w:szCs w:val="22"/>
          <w:lang w:val="es-AR"/>
        </w:rPr>
        <w:t>o</w:t>
      </w:r>
      <w:r w:rsidRPr="00035E5E">
        <w:rPr>
          <w:rFonts w:ascii="Verdana" w:hAnsi="Verdana" w:cstheme="minorHAnsi"/>
          <w:sz w:val="22"/>
          <w:szCs w:val="22"/>
          <w:lang w:val="es-AR"/>
        </w:rPr>
        <w:t xml:space="preserve"> </w:t>
      </w:r>
      <w:proofErr w:type="gramStart"/>
      <w:r w:rsidR="00F63BF7">
        <w:rPr>
          <w:rFonts w:ascii="Verdana" w:hAnsi="Verdana" w:cstheme="minorHAnsi"/>
          <w:sz w:val="22"/>
          <w:szCs w:val="22"/>
          <w:lang w:val="es-AR"/>
        </w:rPr>
        <w:t>portfolio</w:t>
      </w:r>
      <w:proofErr w:type="gramEnd"/>
      <w:r w:rsidR="00F63BF7">
        <w:rPr>
          <w:rFonts w:ascii="Verdana" w:hAnsi="Verdana" w:cstheme="minorHAnsi"/>
          <w:sz w:val="22"/>
          <w:szCs w:val="22"/>
          <w:lang w:val="es-AR"/>
        </w:rPr>
        <w:t xml:space="preserve"> </w:t>
      </w:r>
      <w:r w:rsidRPr="00035E5E">
        <w:rPr>
          <w:rFonts w:ascii="Verdana" w:hAnsi="Verdana" w:cstheme="minorHAnsi"/>
          <w:sz w:val="22"/>
          <w:szCs w:val="22"/>
          <w:lang w:val="es-AR"/>
        </w:rPr>
        <w:t xml:space="preserve">tradicional". </w:t>
      </w:r>
    </w:p>
    <w:p w14:paraId="162E2763" w14:textId="77777777" w:rsidR="00035E5E" w:rsidRPr="00035E5E" w:rsidRDefault="00035E5E" w:rsidP="00035E5E">
      <w:pPr>
        <w:rPr>
          <w:rFonts w:ascii="Verdana" w:hAnsi="Verdana" w:cstheme="minorHAnsi"/>
          <w:sz w:val="22"/>
          <w:szCs w:val="22"/>
          <w:lang w:val="es-AR"/>
        </w:rPr>
      </w:pPr>
    </w:p>
    <w:p w14:paraId="03A9D0FE" w14:textId="01F9FB98" w:rsidR="00035E5E" w:rsidRPr="00035E5E" w:rsidRDefault="00035E5E" w:rsidP="00035E5E">
      <w:pPr>
        <w:rPr>
          <w:rFonts w:ascii="Verdana" w:hAnsi="Verdana" w:cstheme="minorHAnsi"/>
          <w:sz w:val="22"/>
          <w:szCs w:val="22"/>
          <w:lang w:val="es-AR"/>
        </w:rPr>
      </w:pPr>
      <w:r w:rsidRPr="00035E5E">
        <w:rPr>
          <w:rFonts w:ascii="Verdana" w:hAnsi="Verdana" w:cstheme="minorHAnsi"/>
          <w:sz w:val="22"/>
          <w:szCs w:val="22"/>
          <w:lang w:val="es-AR"/>
        </w:rPr>
        <w:t xml:space="preserve">GM está haciendo la mayor parte del trabajo de desarrollo de estas </w:t>
      </w:r>
      <w:r w:rsidR="00AE3C42">
        <w:rPr>
          <w:rFonts w:ascii="Verdana" w:hAnsi="Verdana" w:cstheme="minorHAnsi"/>
          <w:sz w:val="22"/>
          <w:szCs w:val="22"/>
          <w:lang w:val="es-AR"/>
        </w:rPr>
        <w:t>celda</w:t>
      </w:r>
      <w:r w:rsidRPr="00035E5E">
        <w:rPr>
          <w:rFonts w:ascii="Verdana" w:hAnsi="Verdana" w:cstheme="minorHAnsi"/>
          <w:sz w:val="22"/>
          <w:szCs w:val="22"/>
          <w:lang w:val="es-AR"/>
        </w:rPr>
        <w:t>s internamente en su Laboratorio de Sistemas Químicos y de Materiales, ubicado en el Centro Técnico Global en Warren, Michigan. Esta instalación cuenta con una línea de fabrica</w:t>
      </w:r>
      <w:r w:rsidR="00C60245">
        <w:rPr>
          <w:rFonts w:ascii="Verdana" w:hAnsi="Verdana" w:cstheme="minorHAnsi"/>
          <w:sz w:val="22"/>
          <w:szCs w:val="22"/>
          <w:lang w:val="es-AR"/>
        </w:rPr>
        <w:t>ción con mezcla de polímeros, lodos</w:t>
      </w:r>
      <w:r w:rsidRPr="00035E5E">
        <w:rPr>
          <w:rFonts w:ascii="Verdana" w:hAnsi="Verdana" w:cstheme="minorHAnsi"/>
          <w:sz w:val="22"/>
          <w:szCs w:val="22"/>
          <w:lang w:val="es-AR"/>
        </w:rPr>
        <w:t xml:space="preserve">, una máquina de revestimiento y una sala de </w:t>
      </w:r>
      <w:r w:rsidR="00C60245">
        <w:rPr>
          <w:rFonts w:ascii="Verdana" w:hAnsi="Verdana" w:cstheme="minorHAnsi"/>
          <w:sz w:val="22"/>
          <w:szCs w:val="22"/>
          <w:lang w:val="es-AR"/>
        </w:rPr>
        <w:t>ensamblaje</w:t>
      </w:r>
      <w:r w:rsidRPr="00035E5E">
        <w:rPr>
          <w:rFonts w:ascii="Verdana" w:hAnsi="Verdana" w:cstheme="minorHAnsi"/>
          <w:sz w:val="22"/>
          <w:szCs w:val="22"/>
          <w:lang w:val="es-AR"/>
        </w:rPr>
        <w:t xml:space="preserve"> de </w:t>
      </w:r>
      <w:r w:rsidR="00AE3C42">
        <w:rPr>
          <w:rFonts w:ascii="Verdana" w:hAnsi="Verdana" w:cstheme="minorHAnsi"/>
          <w:sz w:val="22"/>
          <w:szCs w:val="22"/>
          <w:lang w:val="es-AR"/>
        </w:rPr>
        <w:t>celda</w:t>
      </w:r>
      <w:r w:rsidRPr="00035E5E">
        <w:rPr>
          <w:rFonts w:ascii="Verdana" w:hAnsi="Verdana" w:cstheme="minorHAnsi"/>
          <w:sz w:val="22"/>
          <w:szCs w:val="22"/>
          <w:lang w:val="es-AR"/>
        </w:rPr>
        <w:t xml:space="preserve">s. </w:t>
      </w:r>
    </w:p>
    <w:p w14:paraId="24C35374" w14:textId="77777777" w:rsidR="00035E5E" w:rsidRPr="00035E5E" w:rsidRDefault="00035E5E" w:rsidP="00035E5E">
      <w:pPr>
        <w:rPr>
          <w:rFonts w:ascii="Verdana" w:hAnsi="Verdana" w:cstheme="minorHAnsi"/>
          <w:sz w:val="22"/>
          <w:szCs w:val="22"/>
          <w:lang w:val="es-AR"/>
        </w:rPr>
      </w:pPr>
    </w:p>
    <w:p w14:paraId="74653EF0" w14:textId="2944C6B2" w:rsidR="00035E5E" w:rsidRPr="00035E5E" w:rsidRDefault="00035E5E" w:rsidP="00035E5E">
      <w:pPr>
        <w:rPr>
          <w:rFonts w:ascii="Verdana" w:hAnsi="Verdana" w:cstheme="minorHAnsi"/>
          <w:sz w:val="22"/>
          <w:szCs w:val="22"/>
          <w:lang w:val="es-AR"/>
        </w:rPr>
      </w:pPr>
      <w:r w:rsidRPr="00035E5E">
        <w:rPr>
          <w:rFonts w:ascii="Verdana" w:hAnsi="Verdana" w:cstheme="minorHAnsi"/>
          <w:sz w:val="22"/>
          <w:szCs w:val="22"/>
          <w:lang w:val="es-AR"/>
        </w:rPr>
        <w:t xml:space="preserve">El año que viene, GM </w:t>
      </w:r>
      <w:r w:rsidR="00C60245">
        <w:rPr>
          <w:rFonts w:ascii="Verdana" w:hAnsi="Verdana" w:cstheme="minorHAnsi"/>
          <w:sz w:val="22"/>
          <w:szCs w:val="22"/>
          <w:lang w:val="es-AR"/>
        </w:rPr>
        <w:t>iniciará la construcción de un Laboratorio de I</w:t>
      </w:r>
      <w:r w:rsidRPr="00035E5E">
        <w:rPr>
          <w:rFonts w:ascii="Verdana" w:hAnsi="Verdana" w:cstheme="minorHAnsi"/>
          <w:sz w:val="22"/>
          <w:szCs w:val="22"/>
          <w:lang w:val="es-AR"/>
        </w:rPr>
        <w:t xml:space="preserve">nnovación de </w:t>
      </w:r>
      <w:r w:rsidR="00C60245">
        <w:rPr>
          <w:rFonts w:ascii="Verdana" w:hAnsi="Verdana" w:cstheme="minorHAnsi"/>
          <w:sz w:val="22"/>
          <w:szCs w:val="22"/>
          <w:lang w:val="es-AR"/>
        </w:rPr>
        <w:t>B</w:t>
      </w:r>
      <w:r w:rsidRPr="00035E5E">
        <w:rPr>
          <w:rFonts w:ascii="Verdana" w:hAnsi="Verdana" w:cstheme="minorHAnsi"/>
          <w:sz w:val="22"/>
          <w:szCs w:val="22"/>
          <w:lang w:val="es-AR"/>
        </w:rPr>
        <w:t xml:space="preserve">aterías y un </w:t>
      </w:r>
      <w:r w:rsidR="00C60245">
        <w:rPr>
          <w:rFonts w:ascii="Verdana" w:hAnsi="Verdana" w:cstheme="minorHAnsi"/>
          <w:sz w:val="22"/>
          <w:szCs w:val="22"/>
          <w:lang w:val="es-AR"/>
        </w:rPr>
        <w:t>C</w:t>
      </w:r>
      <w:r w:rsidRPr="00035E5E">
        <w:rPr>
          <w:rFonts w:ascii="Verdana" w:hAnsi="Verdana" w:cstheme="minorHAnsi"/>
          <w:sz w:val="22"/>
          <w:szCs w:val="22"/>
          <w:lang w:val="es-AR"/>
        </w:rPr>
        <w:t xml:space="preserve">entro de </w:t>
      </w:r>
      <w:r w:rsidR="00C60245">
        <w:rPr>
          <w:rFonts w:ascii="Verdana" w:hAnsi="Verdana" w:cstheme="minorHAnsi"/>
          <w:sz w:val="22"/>
          <w:szCs w:val="22"/>
          <w:lang w:val="es-AR"/>
        </w:rPr>
        <w:t>T</w:t>
      </w:r>
      <w:r w:rsidRPr="00035E5E">
        <w:rPr>
          <w:rFonts w:ascii="Verdana" w:hAnsi="Verdana" w:cstheme="minorHAnsi"/>
          <w:sz w:val="22"/>
          <w:szCs w:val="22"/>
          <w:lang w:val="es-AR"/>
        </w:rPr>
        <w:t xml:space="preserve">ecnología de </w:t>
      </w:r>
      <w:r w:rsidR="00C60245">
        <w:rPr>
          <w:rFonts w:ascii="Verdana" w:hAnsi="Verdana" w:cstheme="minorHAnsi"/>
          <w:sz w:val="22"/>
          <w:szCs w:val="22"/>
          <w:lang w:val="es-AR"/>
        </w:rPr>
        <w:t>F</w:t>
      </w:r>
      <w:r w:rsidRPr="00035E5E">
        <w:rPr>
          <w:rFonts w:ascii="Verdana" w:hAnsi="Verdana" w:cstheme="minorHAnsi"/>
          <w:sz w:val="22"/>
          <w:szCs w:val="22"/>
          <w:lang w:val="es-AR"/>
        </w:rPr>
        <w:t xml:space="preserve">abricación totalmente nuevos para desarrollar la química de la próxima generación de baterías </w:t>
      </w:r>
      <w:proofErr w:type="spellStart"/>
      <w:r w:rsidR="00C60245">
        <w:rPr>
          <w:rFonts w:ascii="Verdana" w:hAnsi="Verdana" w:cstheme="minorHAnsi"/>
          <w:sz w:val="22"/>
          <w:szCs w:val="22"/>
          <w:lang w:val="es-AR"/>
        </w:rPr>
        <w:t>Ultium</w:t>
      </w:r>
      <w:proofErr w:type="spellEnd"/>
      <w:r w:rsidRPr="00035E5E">
        <w:rPr>
          <w:rFonts w:ascii="Verdana" w:hAnsi="Verdana" w:cstheme="minorHAnsi"/>
          <w:sz w:val="22"/>
          <w:szCs w:val="22"/>
          <w:lang w:val="es-AR"/>
        </w:rPr>
        <w:t>.</w:t>
      </w:r>
    </w:p>
    <w:p w14:paraId="1914AA1C" w14:textId="77777777" w:rsidR="006225DD" w:rsidRDefault="006225DD" w:rsidP="00035E5E">
      <w:pPr>
        <w:rPr>
          <w:rFonts w:ascii="Verdana" w:hAnsi="Verdana" w:cstheme="minorHAnsi"/>
          <w:sz w:val="22"/>
          <w:szCs w:val="22"/>
          <w:lang w:val="es-AR"/>
        </w:rPr>
      </w:pPr>
    </w:p>
    <w:p w14:paraId="76817B62" w14:textId="3C165090" w:rsidR="007C5E67" w:rsidRPr="00635F8C" w:rsidRDefault="00382F7B" w:rsidP="00035E5E">
      <w:pPr>
        <w:rPr>
          <w:rFonts w:ascii="Verdana" w:hAnsi="Verdana" w:cstheme="minorHAnsi"/>
          <w:b/>
          <w:bCs/>
          <w:sz w:val="22"/>
          <w:szCs w:val="22"/>
          <w:lang w:val="es-AR"/>
        </w:rPr>
      </w:pPr>
      <w:r w:rsidRPr="00635F8C">
        <w:rPr>
          <w:rFonts w:ascii="Verdana" w:hAnsi="Verdana" w:cstheme="minorHAnsi"/>
          <w:b/>
          <w:bCs/>
          <w:sz w:val="22"/>
          <w:szCs w:val="22"/>
          <w:lang w:val="es-AR"/>
        </w:rPr>
        <w:t>GM</w:t>
      </w:r>
      <w:r w:rsidR="00635F8C" w:rsidRPr="00635F8C">
        <w:rPr>
          <w:rFonts w:ascii="Verdana" w:hAnsi="Verdana" w:cstheme="minorHAnsi"/>
          <w:b/>
          <w:bCs/>
          <w:sz w:val="22"/>
          <w:szCs w:val="22"/>
          <w:lang w:val="es-AR"/>
        </w:rPr>
        <w:t xml:space="preserve"> acelera el lanzamiento de vehículos eléctricos y el ritmo de innovaci</w:t>
      </w:r>
      <w:r w:rsidR="00635F8C">
        <w:rPr>
          <w:rFonts w:ascii="Verdana" w:hAnsi="Verdana" w:cstheme="minorHAnsi"/>
          <w:b/>
          <w:bCs/>
          <w:sz w:val="22"/>
          <w:szCs w:val="22"/>
          <w:lang w:val="es-AR"/>
        </w:rPr>
        <w:t>ón</w:t>
      </w:r>
      <w:r w:rsidRPr="00635F8C">
        <w:rPr>
          <w:rFonts w:ascii="Verdana" w:hAnsi="Verdana" w:cstheme="minorHAnsi"/>
          <w:b/>
          <w:bCs/>
          <w:sz w:val="22"/>
          <w:szCs w:val="22"/>
          <w:lang w:val="es-AR"/>
        </w:rPr>
        <w:t xml:space="preserve"> </w:t>
      </w:r>
    </w:p>
    <w:p w14:paraId="0F400166" w14:textId="1B356BC4" w:rsidR="008B1504" w:rsidRPr="008B1504" w:rsidRDefault="008B1504" w:rsidP="008B1504">
      <w:pPr>
        <w:pStyle w:val="paragraph"/>
        <w:contextualSpacing/>
        <w:textAlignment w:val="baseline"/>
        <w:rPr>
          <w:rFonts w:ascii="Verdana" w:eastAsia="Times New Roman" w:hAnsi="Verdana" w:cstheme="minorHAnsi"/>
          <w:lang w:val="es-AR"/>
        </w:rPr>
      </w:pPr>
      <w:r w:rsidRPr="008B1504">
        <w:rPr>
          <w:rFonts w:ascii="Verdana" w:eastAsia="Times New Roman" w:hAnsi="Verdana" w:cstheme="minorHAnsi"/>
          <w:lang w:val="es-AR"/>
        </w:rPr>
        <w:t xml:space="preserve">Las cualidades modulares y altamente flexibles del sistema </w:t>
      </w:r>
      <w:proofErr w:type="spellStart"/>
      <w:r w:rsidRPr="008B1504">
        <w:rPr>
          <w:rFonts w:ascii="Verdana" w:eastAsia="Times New Roman" w:hAnsi="Verdana" w:cstheme="minorHAnsi"/>
          <w:lang w:val="es-AR"/>
        </w:rPr>
        <w:t>Ultium</w:t>
      </w:r>
      <w:proofErr w:type="spellEnd"/>
      <w:r w:rsidRPr="008B1504">
        <w:rPr>
          <w:rFonts w:ascii="Verdana" w:eastAsia="Times New Roman" w:hAnsi="Verdana" w:cstheme="minorHAnsi"/>
          <w:lang w:val="es-AR"/>
        </w:rPr>
        <w:t>, junto con los avances de ingeniería en la tecnología de baterías, el uso de herramientas de desarrollo virtual y las lecciones aprendidas durante el proceso de desarrollo del HUMMER EV,</w:t>
      </w:r>
      <w:r w:rsidR="00C76171">
        <w:rPr>
          <w:rFonts w:ascii="Verdana" w:eastAsia="Times New Roman" w:hAnsi="Verdana" w:cstheme="minorHAnsi"/>
          <w:lang w:val="es-AR"/>
        </w:rPr>
        <w:t xml:space="preserve"> han permitido a GM llevar los vehículos eléctricos</w:t>
      </w:r>
      <w:r w:rsidRPr="008B1504">
        <w:rPr>
          <w:rFonts w:ascii="Verdana" w:eastAsia="Times New Roman" w:hAnsi="Verdana" w:cstheme="minorHAnsi"/>
          <w:lang w:val="es-AR"/>
        </w:rPr>
        <w:t xml:space="preserve"> al mercado mucho más rápido de lo previsto originalmente. </w:t>
      </w:r>
    </w:p>
    <w:p w14:paraId="2582509E" w14:textId="77777777" w:rsidR="008B1504" w:rsidRPr="008B1504" w:rsidRDefault="008B1504" w:rsidP="008B1504">
      <w:pPr>
        <w:pStyle w:val="paragraph"/>
        <w:contextualSpacing/>
        <w:textAlignment w:val="baseline"/>
        <w:rPr>
          <w:rFonts w:ascii="Verdana" w:eastAsia="Times New Roman" w:hAnsi="Verdana" w:cstheme="minorHAnsi"/>
          <w:lang w:val="es-AR"/>
        </w:rPr>
      </w:pPr>
    </w:p>
    <w:p w14:paraId="135B7779" w14:textId="003A78E6" w:rsidR="008B1504" w:rsidRPr="008B1504" w:rsidRDefault="008B1504" w:rsidP="008B1504">
      <w:pPr>
        <w:pStyle w:val="paragraph"/>
        <w:contextualSpacing/>
        <w:textAlignment w:val="baseline"/>
        <w:rPr>
          <w:rFonts w:ascii="Verdana" w:eastAsia="Times New Roman" w:hAnsi="Verdana" w:cstheme="minorHAnsi"/>
          <w:lang w:val="es-AR"/>
        </w:rPr>
      </w:pPr>
      <w:r w:rsidRPr="008B1504">
        <w:rPr>
          <w:rFonts w:ascii="Verdana" w:eastAsia="Times New Roman" w:hAnsi="Verdana" w:cstheme="minorHAnsi"/>
          <w:lang w:val="es-AR"/>
        </w:rPr>
        <w:t xml:space="preserve">El tiempo de desarrollo del GMC HUMMER </w:t>
      </w:r>
      <w:r w:rsidR="00C76171">
        <w:rPr>
          <w:rFonts w:ascii="Verdana" w:eastAsia="Times New Roman" w:hAnsi="Verdana" w:cstheme="minorHAnsi"/>
          <w:lang w:val="es-AR"/>
        </w:rPr>
        <w:t>d</w:t>
      </w:r>
      <w:r w:rsidRPr="008B1504">
        <w:rPr>
          <w:rFonts w:ascii="Verdana" w:eastAsia="Times New Roman" w:hAnsi="Verdana" w:cstheme="minorHAnsi"/>
          <w:lang w:val="es-AR"/>
        </w:rPr>
        <w:t xml:space="preserve">e 2022, de 26 meses, </w:t>
      </w:r>
      <w:r w:rsidR="00C76171">
        <w:rPr>
          <w:rFonts w:ascii="Verdana" w:eastAsia="Times New Roman" w:hAnsi="Verdana" w:cstheme="minorHAnsi"/>
          <w:lang w:val="es-AR"/>
        </w:rPr>
        <w:t xml:space="preserve">en comparación con </w:t>
      </w:r>
      <w:r w:rsidR="00F63BF7">
        <w:rPr>
          <w:rFonts w:ascii="Verdana" w:eastAsia="Times New Roman" w:hAnsi="Verdana" w:cstheme="minorHAnsi"/>
          <w:lang w:val="es-AR"/>
        </w:rPr>
        <w:t xml:space="preserve">los </w:t>
      </w:r>
      <w:r w:rsidRPr="008B1504">
        <w:rPr>
          <w:rFonts w:ascii="Verdana" w:eastAsia="Times New Roman" w:hAnsi="Verdana" w:cstheme="minorHAnsi"/>
          <w:lang w:val="es-AR"/>
        </w:rPr>
        <w:t>50 meses</w:t>
      </w:r>
      <w:r w:rsidR="00F63BF7">
        <w:rPr>
          <w:rFonts w:ascii="Verdana" w:eastAsia="Times New Roman" w:hAnsi="Verdana" w:cstheme="minorHAnsi"/>
          <w:lang w:val="es-AR"/>
        </w:rPr>
        <w:t xml:space="preserve"> anteriores</w:t>
      </w:r>
      <w:r w:rsidR="00C76171">
        <w:rPr>
          <w:rFonts w:ascii="Verdana" w:eastAsia="Times New Roman" w:hAnsi="Verdana" w:cstheme="minorHAnsi"/>
          <w:lang w:val="es-AR"/>
        </w:rPr>
        <w:t>, es ahora</w:t>
      </w:r>
      <w:r w:rsidRPr="008B1504">
        <w:rPr>
          <w:rFonts w:ascii="Verdana" w:eastAsia="Times New Roman" w:hAnsi="Verdana" w:cstheme="minorHAnsi"/>
          <w:lang w:val="es-AR"/>
        </w:rPr>
        <w:t xml:space="preserve"> el punto de referencia. </w:t>
      </w:r>
    </w:p>
    <w:p w14:paraId="370307AB" w14:textId="77777777" w:rsidR="008B1504" w:rsidRPr="008B1504" w:rsidRDefault="008B1504" w:rsidP="008B1504">
      <w:pPr>
        <w:pStyle w:val="paragraph"/>
        <w:contextualSpacing/>
        <w:textAlignment w:val="baseline"/>
        <w:rPr>
          <w:rFonts w:ascii="Verdana" w:eastAsia="Times New Roman" w:hAnsi="Verdana" w:cstheme="minorHAnsi"/>
          <w:lang w:val="es-AR"/>
        </w:rPr>
      </w:pPr>
    </w:p>
    <w:p w14:paraId="0A49F321" w14:textId="4E56B04D" w:rsidR="008B1504" w:rsidRDefault="00C76171" w:rsidP="008B1504">
      <w:pPr>
        <w:pStyle w:val="paragraph"/>
        <w:contextualSpacing/>
        <w:textAlignment w:val="baseline"/>
        <w:rPr>
          <w:rFonts w:ascii="Verdana" w:eastAsia="Times New Roman" w:hAnsi="Verdana" w:cstheme="minorHAnsi"/>
          <w:lang w:val="es-AR"/>
        </w:rPr>
      </w:pPr>
      <w:r>
        <w:rPr>
          <w:rFonts w:ascii="Verdana" w:eastAsia="Times New Roman" w:hAnsi="Verdana" w:cstheme="minorHAnsi"/>
          <w:lang w:val="es-AR"/>
        </w:rPr>
        <w:t>Los cron</w:t>
      </w:r>
      <w:r w:rsidR="008B1504" w:rsidRPr="008B1504">
        <w:rPr>
          <w:rFonts w:ascii="Verdana" w:eastAsia="Times New Roman" w:hAnsi="Verdana" w:cstheme="minorHAnsi"/>
          <w:lang w:val="es-AR"/>
        </w:rPr>
        <w:t xml:space="preserve">ogramas de desarrollo de 12 programas de vehículos se han adelantado, </w:t>
      </w:r>
      <w:r w:rsidR="00F63BF7">
        <w:rPr>
          <w:rFonts w:ascii="Verdana" w:eastAsia="Times New Roman" w:hAnsi="Verdana" w:cstheme="minorHAnsi"/>
          <w:lang w:val="es-AR"/>
        </w:rPr>
        <w:t xml:space="preserve">e </w:t>
      </w:r>
      <w:r>
        <w:rPr>
          <w:rFonts w:ascii="Verdana" w:eastAsia="Times New Roman" w:hAnsi="Verdana" w:cstheme="minorHAnsi"/>
          <w:lang w:val="es-AR"/>
        </w:rPr>
        <w:t>incluyen</w:t>
      </w:r>
      <w:r w:rsidR="008B1504" w:rsidRPr="008B1504">
        <w:rPr>
          <w:rFonts w:ascii="Verdana" w:eastAsia="Times New Roman" w:hAnsi="Verdana" w:cstheme="minorHAnsi"/>
          <w:lang w:val="es-AR"/>
        </w:rPr>
        <w:t>:</w:t>
      </w:r>
    </w:p>
    <w:p w14:paraId="0CA0BFA0" w14:textId="77777777" w:rsidR="00C76171" w:rsidRPr="008B1504" w:rsidRDefault="00C76171" w:rsidP="008B1504">
      <w:pPr>
        <w:pStyle w:val="paragraph"/>
        <w:contextualSpacing/>
        <w:textAlignment w:val="baseline"/>
        <w:rPr>
          <w:rFonts w:ascii="Verdana" w:eastAsia="Times New Roman" w:hAnsi="Verdana" w:cstheme="minorHAnsi"/>
          <w:lang w:val="es-AR"/>
        </w:rPr>
      </w:pPr>
    </w:p>
    <w:p w14:paraId="520101D1" w14:textId="1111EE23" w:rsidR="008B1504" w:rsidRPr="008B1504" w:rsidRDefault="008B1504" w:rsidP="00C76171">
      <w:pPr>
        <w:pStyle w:val="paragraph"/>
        <w:numPr>
          <w:ilvl w:val="0"/>
          <w:numId w:val="18"/>
        </w:numPr>
        <w:contextualSpacing/>
        <w:textAlignment w:val="baseline"/>
        <w:rPr>
          <w:rFonts w:ascii="Verdana" w:eastAsia="Times New Roman" w:hAnsi="Verdana" w:cstheme="minorHAnsi"/>
          <w:lang w:val="es-AR"/>
        </w:rPr>
      </w:pPr>
      <w:r w:rsidRPr="008B1504">
        <w:rPr>
          <w:rFonts w:ascii="Verdana" w:eastAsia="Times New Roman" w:hAnsi="Verdana" w:cstheme="minorHAnsi"/>
          <w:lang w:val="es-AR"/>
        </w:rPr>
        <w:t>GMC HUMMER EV</w:t>
      </w:r>
    </w:p>
    <w:p w14:paraId="0BAF9E0C" w14:textId="70EA17CD" w:rsidR="008B1504" w:rsidRPr="008B1504" w:rsidRDefault="008B1504" w:rsidP="00C76171">
      <w:pPr>
        <w:pStyle w:val="paragraph"/>
        <w:numPr>
          <w:ilvl w:val="0"/>
          <w:numId w:val="18"/>
        </w:numPr>
        <w:contextualSpacing/>
        <w:textAlignment w:val="baseline"/>
        <w:rPr>
          <w:rFonts w:ascii="Verdana" w:eastAsia="Times New Roman" w:hAnsi="Verdana" w:cstheme="minorHAnsi"/>
          <w:lang w:val="es-AR"/>
        </w:rPr>
      </w:pPr>
      <w:r w:rsidRPr="008B1504">
        <w:rPr>
          <w:rFonts w:ascii="Verdana" w:eastAsia="Times New Roman" w:hAnsi="Verdana" w:cstheme="minorHAnsi"/>
          <w:lang w:val="es-AR"/>
        </w:rPr>
        <w:t xml:space="preserve">Otras tres variantes del GMC </w:t>
      </w:r>
      <w:proofErr w:type="spellStart"/>
      <w:r w:rsidRPr="008B1504">
        <w:rPr>
          <w:rFonts w:ascii="Verdana" w:eastAsia="Times New Roman" w:hAnsi="Verdana" w:cstheme="minorHAnsi"/>
          <w:lang w:val="es-AR"/>
        </w:rPr>
        <w:t>Ultium</w:t>
      </w:r>
      <w:proofErr w:type="spellEnd"/>
      <w:r w:rsidRPr="008B1504">
        <w:rPr>
          <w:rFonts w:ascii="Verdana" w:eastAsia="Times New Roman" w:hAnsi="Verdana" w:cstheme="minorHAnsi"/>
          <w:lang w:val="es-AR"/>
        </w:rPr>
        <w:t xml:space="preserve">, incluyendo una </w:t>
      </w:r>
      <w:r w:rsidR="00F63BF7">
        <w:rPr>
          <w:rFonts w:ascii="Verdana" w:eastAsia="Times New Roman" w:hAnsi="Verdana" w:cstheme="minorHAnsi"/>
          <w:lang w:val="es-AR"/>
        </w:rPr>
        <w:t xml:space="preserve">Pick-up </w:t>
      </w:r>
      <w:r w:rsidRPr="008B1504">
        <w:rPr>
          <w:rFonts w:ascii="Verdana" w:eastAsia="Times New Roman" w:hAnsi="Verdana" w:cstheme="minorHAnsi"/>
          <w:lang w:val="es-AR"/>
        </w:rPr>
        <w:t>EV</w:t>
      </w:r>
    </w:p>
    <w:p w14:paraId="6B4EF425" w14:textId="01720357" w:rsidR="008B1504" w:rsidRPr="008B1504" w:rsidRDefault="008B1504" w:rsidP="00C76171">
      <w:pPr>
        <w:pStyle w:val="paragraph"/>
        <w:numPr>
          <w:ilvl w:val="0"/>
          <w:numId w:val="18"/>
        </w:numPr>
        <w:contextualSpacing/>
        <w:textAlignment w:val="baseline"/>
        <w:rPr>
          <w:rFonts w:ascii="Verdana" w:eastAsia="Times New Roman" w:hAnsi="Verdana" w:cstheme="minorHAnsi"/>
          <w:lang w:val="es-AR"/>
        </w:rPr>
      </w:pPr>
      <w:r w:rsidRPr="008B1504">
        <w:rPr>
          <w:rFonts w:ascii="Verdana" w:eastAsia="Times New Roman" w:hAnsi="Verdana" w:cstheme="minorHAnsi"/>
          <w:lang w:val="es-AR"/>
        </w:rPr>
        <w:t xml:space="preserve">Cuatro Chevrolet EV, incluyendo una </w:t>
      </w:r>
      <w:r w:rsidR="00F63BF7">
        <w:rPr>
          <w:rFonts w:ascii="Verdana" w:eastAsia="Times New Roman" w:hAnsi="Verdana" w:cstheme="minorHAnsi"/>
          <w:lang w:val="es-AR"/>
        </w:rPr>
        <w:t xml:space="preserve">pick-up </w:t>
      </w:r>
      <w:r w:rsidRPr="008B1504">
        <w:rPr>
          <w:rFonts w:ascii="Verdana" w:eastAsia="Times New Roman" w:hAnsi="Verdana" w:cstheme="minorHAnsi"/>
          <w:lang w:val="es-AR"/>
        </w:rPr>
        <w:t xml:space="preserve">y un </w:t>
      </w:r>
      <w:proofErr w:type="gramStart"/>
      <w:r w:rsidRPr="008B1504">
        <w:rPr>
          <w:rFonts w:ascii="Verdana" w:eastAsia="Times New Roman" w:hAnsi="Verdana" w:cstheme="minorHAnsi"/>
          <w:lang w:val="es-AR"/>
        </w:rPr>
        <w:t>crossover</w:t>
      </w:r>
      <w:proofErr w:type="gramEnd"/>
      <w:r w:rsidRPr="008B1504">
        <w:rPr>
          <w:rFonts w:ascii="Verdana" w:eastAsia="Times New Roman" w:hAnsi="Verdana" w:cstheme="minorHAnsi"/>
          <w:lang w:val="es-AR"/>
        </w:rPr>
        <w:t xml:space="preserve"> compacto</w:t>
      </w:r>
    </w:p>
    <w:p w14:paraId="4EF91BB6" w14:textId="062C37A6" w:rsidR="008B1504" w:rsidRPr="008B1504" w:rsidRDefault="008B1504" w:rsidP="00C76171">
      <w:pPr>
        <w:pStyle w:val="paragraph"/>
        <w:numPr>
          <w:ilvl w:val="0"/>
          <w:numId w:val="18"/>
        </w:numPr>
        <w:contextualSpacing/>
        <w:textAlignment w:val="baseline"/>
        <w:rPr>
          <w:rFonts w:ascii="Verdana" w:eastAsia="Times New Roman" w:hAnsi="Verdana" w:cstheme="minorHAnsi"/>
          <w:lang w:val="es-AR"/>
        </w:rPr>
      </w:pPr>
      <w:r w:rsidRPr="008B1504">
        <w:rPr>
          <w:rFonts w:ascii="Verdana" w:eastAsia="Times New Roman" w:hAnsi="Verdana" w:cstheme="minorHAnsi"/>
          <w:lang w:val="es-AR"/>
        </w:rPr>
        <w:t xml:space="preserve">Cuatro </w:t>
      </w:r>
      <w:proofErr w:type="spellStart"/>
      <w:r w:rsidRPr="008B1504">
        <w:rPr>
          <w:rFonts w:ascii="Verdana" w:eastAsia="Times New Roman" w:hAnsi="Verdana" w:cstheme="minorHAnsi"/>
          <w:lang w:val="es-AR"/>
        </w:rPr>
        <w:t>Cadillacs</w:t>
      </w:r>
      <w:proofErr w:type="spellEnd"/>
      <w:r w:rsidRPr="008B1504">
        <w:rPr>
          <w:rFonts w:ascii="Verdana" w:eastAsia="Times New Roman" w:hAnsi="Verdana" w:cstheme="minorHAnsi"/>
          <w:lang w:val="es-AR"/>
        </w:rPr>
        <w:t xml:space="preserve"> </w:t>
      </w:r>
    </w:p>
    <w:p w14:paraId="5DAE8E95" w14:textId="77777777" w:rsidR="00C76171" w:rsidRDefault="00C76171" w:rsidP="008B1504">
      <w:pPr>
        <w:pStyle w:val="paragraph"/>
        <w:contextualSpacing/>
        <w:textAlignment w:val="baseline"/>
        <w:rPr>
          <w:rFonts w:ascii="Verdana" w:eastAsia="Times New Roman" w:hAnsi="Verdana" w:cstheme="minorHAnsi"/>
          <w:lang w:val="es-AR"/>
        </w:rPr>
      </w:pPr>
    </w:p>
    <w:p w14:paraId="7F9B9F60" w14:textId="4BB39149" w:rsidR="008B1504" w:rsidRPr="008B1504" w:rsidRDefault="008B1504" w:rsidP="008B1504">
      <w:pPr>
        <w:pStyle w:val="paragraph"/>
        <w:contextualSpacing/>
        <w:textAlignment w:val="baseline"/>
        <w:rPr>
          <w:rFonts w:ascii="Verdana" w:eastAsia="Times New Roman" w:hAnsi="Verdana" w:cstheme="minorHAnsi"/>
          <w:lang w:val="es-AR"/>
        </w:rPr>
      </w:pPr>
      <w:r w:rsidRPr="008B1504">
        <w:rPr>
          <w:rFonts w:ascii="Verdana" w:eastAsia="Times New Roman" w:hAnsi="Verdana" w:cstheme="minorHAnsi"/>
          <w:lang w:val="es-AR"/>
        </w:rPr>
        <w:t xml:space="preserve">Además, la línea de </w:t>
      </w:r>
      <w:r w:rsidR="00C76171">
        <w:rPr>
          <w:rFonts w:ascii="Verdana" w:eastAsia="Times New Roman" w:hAnsi="Verdana" w:cstheme="minorHAnsi"/>
          <w:lang w:val="es-AR"/>
        </w:rPr>
        <w:t>vehículos eléctricos de</w:t>
      </w:r>
      <w:r w:rsidRPr="008B1504">
        <w:rPr>
          <w:rFonts w:ascii="Verdana" w:eastAsia="Times New Roman" w:hAnsi="Verdana" w:cstheme="minorHAnsi"/>
          <w:lang w:val="es-AR"/>
        </w:rPr>
        <w:t xml:space="preserve"> Buick incluirá dos </w:t>
      </w:r>
      <w:r w:rsidR="009013F0">
        <w:rPr>
          <w:rFonts w:ascii="Verdana" w:eastAsia="Times New Roman" w:hAnsi="Verdana" w:cstheme="minorHAnsi"/>
          <w:lang w:val="es-AR"/>
        </w:rPr>
        <w:t xml:space="preserve">EV </w:t>
      </w:r>
      <w:r w:rsidR="00C76171">
        <w:rPr>
          <w:rFonts w:ascii="Verdana" w:eastAsia="Times New Roman" w:hAnsi="Verdana" w:cstheme="minorHAnsi"/>
          <w:lang w:val="es-AR"/>
        </w:rPr>
        <w:t>basados en</w:t>
      </w:r>
      <w:r w:rsidRPr="008B1504">
        <w:rPr>
          <w:rFonts w:ascii="Verdana" w:eastAsia="Times New Roman" w:hAnsi="Verdana" w:cstheme="minorHAnsi"/>
          <w:lang w:val="es-AR"/>
        </w:rPr>
        <w:t xml:space="preserve"> </w:t>
      </w:r>
      <w:proofErr w:type="spellStart"/>
      <w:r w:rsidRPr="008B1504">
        <w:rPr>
          <w:rFonts w:ascii="Verdana" w:eastAsia="Times New Roman" w:hAnsi="Verdana" w:cstheme="minorHAnsi"/>
          <w:lang w:val="es-AR"/>
        </w:rPr>
        <w:t>Ultium</w:t>
      </w:r>
      <w:proofErr w:type="spellEnd"/>
      <w:r w:rsidRPr="008B1504">
        <w:rPr>
          <w:rFonts w:ascii="Verdana" w:eastAsia="Times New Roman" w:hAnsi="Verdana" w:cstheme="minorHAnsi"/>
          <w:lang w:val="es-AR"/>
        </w:rPr>
        <w:t xml:space="preserve">. </w:t>
      </w:r>
    </w:p>
    <w:p w14:paraId="103E25C8" w14:textId="77777777" w:rsidR="008B1504" w:rsidRPr="008B1504" w:rsidRDefault="008B1504" w:rsidP="008B1504">
      <w:pPr>
        <w:pStyle w:val="paragraph"/>
        <w:contextualSpacing/>
        <w:textAlignment w:val="baseline"/>
        <w:rPr>
          <w:rFonts w:ascii="Verdana" w:eastAsia="Times New Roman" w:hAnsi="Verdana" w:cstheme="minorHAnsi"/>
          <w:lang w:val="es-AR"/>
        </w:rPr>
      </w:pPr>
    </w:p>
    <w:p w14:paraId="3B3C1F88" w14:textId="301F2C86" w:rsidR="008B1504" w:rsidRPr="008B1504" w:rsidRDefault="008B1504" w:rsidP="008B1504">
      <w:pPr>
        <w:pStyle w:val="paragraph"/>
        <w:contextualSpacing/>
        <w:textAlignment w:val="baseline"/>
        <w:rPr>
          <w:rFonts w:ascii="Verdana" w:eastAsia="Times New Roman" w:hAnsi="Verdana" w:cstheme="minorHAnsi"/>
          <w:lang w:val="es-AR"/>
        </w:rPr>
      </w:pPr>
      <w:r w:rsidRPr="008B1504">
        <w:rPr>
          <w:rFonts w:ascii="Verdana" w:eastAsia="Times New Roman" w:hAnsi="Verdana" w:cstheme="minorHAnsi"/>
          <w:lang w:val="es-AR"/>
        </w:rPr>
        <w:lastRenderedPageBreak/>
        <w:t>Después</w:t>
      </w:r>
      <w:r w:rsidR="00C76171">
        <w:rPr>
          <w:rFonts w:ascii="Verdana" w:eastAsia="Times New Roman" w:hAnsi="Verdana" w:cstheme="minorHAnsi"/>
          <w:lang w:val="es-AR"/>
        </w:rPr>
        <w:t xml:space="preserve"> del </w:t>
      </w:r>
      <w:r w:rsidR="009013F0">
        <w:rPr>
          <w:rFonts w:ascii="Verdana" w:eastAsia="Times New Roman" w:hAnsi="Verdana" w:cstheme="minorHAnsi"/>
          <w:lang w:val="es-AR"/>
        </w:rPr>
        <w:t xml:space="preserve">lanzamiento del </w:t>
      </w:r>
      <w:r w:rsidR="00C76171">
        <w:rPr>
          <w:rFonts w:ascii="Verdana" w:eastAsia="Times New Roman" w:hAnsi="Verdana" w:cstheme="minorHAnsi"/>
          <w:lang w:val="es-AR"/>
        </w:rPr>
        <w:t xml:space="preserve">GMC HUMMER EV, el próximo </w:t>
      </w:r>
      <w:r w:rsidR="009013F0">
        <w:rPr>
          <w:rFonts w:ascii="Verdana" w:eastAsia="Times New Roman" w:hAnsi="Verdana" w:cstheme="minorHAnsi"/>
          <w:lang w:val="es-AR"/>
        </w:rPr>
        <w:t xml:space="preserve">EV </w:t>
      </w:r>
      <w:r w:rsidRPr="008B1504">
        <w:rPr>
          <w:rFonts w:ascii="Verdana" w:eastAsia="Times New Roman" w:hAnsi="Verdana" w:cstheme="minorHAnsi"/>
          <w:lang w:val="es-AR"/>
        </w:rPr>
        <w:t xml:space="preserve">que se lanzará será el LYRIQ, el primer vehículo totalmente eléctrico de Cadillac, que llegará en el primer trimestre de 2022, nueve meses antes de lo previsto. </w:t>
      </w:r>
    </w:p>
    <w:p w14:paraId="0C926EE3" w14:textId="77777777" w:rsidR="008B1504" w:rsidRPr="008B1504" w:rsidRDefault="008B1504" w:rsidP="008B1504">
      <w:pPr>
        <w:pStyle w:val="paragraph"/>
        <w:contextualSpacing/>
        <w:textAlignment w:val="baseline"/>
        <w:rPr>
          <w:rFonts w:ascii="Verdana" w:eastAsia="Times New Roman" w:hAnsi="Verdana" w:cstheme="minorHAnsi"/>
          <w:lang w:val="es-AR"/>
        </w:rPr>
      </w:pPr>
    </w:p>
    <w:p w14:paraId="53EF89A3" w14:textId="768F4272" w:rsidR="00204E1D" w:rsidRDefault="008B1504" w:rsidP="008B1504">
      <w:pPr>
        <w:pStyle w:val="paragraph"/>
        <w:spacing w:before="0" w:beforeAutospacing="0" w:after="0" w:afterAutospacing="0"/>
        <w:contextualSpacing/>
        <w:textAlignment w:val="baseline"/>
        <w:rPr>
          <w:rFonts w:ascii="Verdana" w:hAnsi="Verdana" w:cstheme="minorHAnsi"/>
          <w:lang w:val="es-AR"/>
        </w:rPr>
      </w:pPr>
      <w:r w:rsidRPr="008B1504">
        <w:rPr>
          <w:rFonts w:ascii="Verdana" w:eastAsia="Times New Roman" w:hAnsi="Verdana" w:cstheme="minorHAnsi"/>
          <w:lang w:val="es-AR"/>
        </w:rPr>
        <w:t>"</w:t>
      </w:r>
      <w:proofErr w:type="spellStart"/>
      <w:r w:rsidRPr="008B1504">
        <w:rPr>
          <w:rFonts w:ascii="Verdana" w:eastAsia="Times New Roman" w:hAnsi="Verdana" w:cstheme="minorHAnsi"/>
          <w:lang w:val="es-AR"/>
        </w:rPr>
        <w:t>Ultium</w:t>
      </w:r>
      <w:proofErr w:type="spellEnd"/>
      <w:r w:rsidRPr="008B1504">
        <w:rPr>
          <w:rFonts w:ascii="Verdana" w:eastAsia="Times New Roman" w:hAnsi="Verdana" w:cstheme="minorHAnsi"/>
          <w:lang w:val="es-AR"/>
        </w:rPr>
        <w:t xml:space="preserve"> ya está cambiando la forma en que los clientes - e inversionistas - ven </w:t>
      </w:r>
      <w:r w:rsidR="009013F0">
        <w:rPr>
          <w:rFonts w:ascii="Verdana" w:eastAsia="Times New Roman" w:hAnsi="Verdana" w:cstheme="minorHAnsi"/>
          <w:lang w:val="es-AR"/>
        </w:rPr>
        <w:t xml:space="preserve">a </w:t>
      </w:r>
      <w:r w:rsidRPr="008B1504">
        <w:rPr>
          <w:rFonts w:ascii="Verdana" w:eastAsia="Times New Roman" w:hAnsi="Verdana" w:cstheme="minorHAnsi"/>
          <w:lang w:val="es-AR"/>
        </w:rPr>
        <w:t xml:space="preserve">nuestra compañía", dijo Barra. "Estamos decididos, como equipo de gestión, a movernos aún más rápido para acelerar la transición a los </w:t>
      </w:r>
      <w:r w:rsidR="00C76171">
        <w:rPr>
          <w:rFonts w:ascii="Verdana" w:eastAsia="Times New Roman" w:hAnsi="Verdana" w:cstheme="minorHAnsi"/>
          <w:lang w:val="es-AR"/>
        </w:rPr>
        <w:t>vehículos eléctricos</w:t>
      </w:r>
      <w:r w:rsidRPr="008B1504">
        <w:rPr>
          <w:rFonts w:ascii="Verdana" w:eastAsia="Times New Roman" w:hAnsi="Verdana" w:cstheme="minorHAnsi"/>
          <w:lang w:val="es-AR"/>
        </w:rPr>
        <w:t xml:space="preserve">. El futuro totalmente eléctrico que estamos construyendo integra todas las cosas que hacemos mejor que nadie, de modo que podamos poner a todos en un </w:t>
      </w:r>
      <w:r w:rsidR="00C76171">
        <w:rPr>
          <w:rFonts w:ascii="Verdana" w:eastAsia="Times New Roman" w:hAnsi="Verdana" w:cstheme="minorHAnsi"/>
          <w:lang w:val="es-AR"/>
        </w:rPr>
        <w:t>vehículo eléctrico</w:t>
      </w:r>
      <w:r w:rsidRPr="008B1504">
        <w:rPr>
          <w:rFonts w:ascii="Verdana" w:eastAsia="Times New Roman" w:hAnsi="Verdana" w:cstheme="minorHAnsi"/>
          <w:lang w:val="es-AR"/>
        </w:rPr>
        <w:t>, generar un crecimiento rentable y crear valor para los accionistas".</w:t>
      </w:r>
      <w:r w:rsidR="00204E1D" w:rsidRPr="008B1504" w:rsidDel="00204E1D">
        <w:rPr>
          <w:rFonts w:ascii="Verdana" w:hAnsi="Verdana" w:cstheme="minorHAnsi"/>
          <w:lang w:val="es-AR"/>
        </w:rPr>
        <w:t xml:space="preserve"> </w:t>
      </w:r>
    </w:p>
    <w:p w14:paraId="2EA8D3CA" w14:textId="77777777" w:rsidR="00C76171" w:rsidRDefault="00C76171" w:rsidP="008B1504">
      <w:pPr>
        <w:rPr>
          <w:rFonts w:ascii="Arial" w:eastAsia="Arial" w:hAnsi="Arial" w:cs="Arial"/>
          <w:b/>
          <w:bCs/>
          <w:color w:val="555555"/>
          <w:lang w:val="es-ES_tradnl" w:eastAsia="es-AR" w:bidi="es-ES_tradnl"/>
        </w:rPr>
      </w:pPr>
    </w:p>
    <w:p w14:paraId="5362D236" w14:textId="456BA77A" w:rsidR="005858F3" w:rsidRPr="00900B66" w:rsidRDefault="005858F3" w:rsidP="00276EF9">
      <w:pPr>
        <w:jc w:val="both"/>
        <w:rPr>
          <w:rFonts w:ascii="Verdana" w:hAnsi="Verdana"/>
          <w:sz w:val="20"/>
          <w:szCs w:val="20"/>
          <w:lang w:val="es-AR"/>
        </w:rPr>
      </w:pPr>
      <w:r w:rsidRPr="00C76171">
        <w:rPr>
          <w:rFonts w:ascii="Verdana" w:hAnsi="Verdana"/>
          <w:b/>
          <w:bCs/>
          <w:sz w:val="20"/>
          <w:szCs w:val="20"/>
          <w:lang w:val="es-AR"/>
        </w:rPr>
        <w:t>General Motors</w:t>
      </w:r>
      <w:r w:rsidRPr="00C76171">
        <w:rPr>
          <w:rFonts w:ascii="Verdana" w:hAnsi="Verdana"/>
          <w:sz w:val="20"/>
          <w:szCs w:val="20"/>
          <w:lang w:val="es-AR"/>
        </w:rPr>
        <w:t> (NYSE:</w:t>
      </w:r>
      <w:proofErr w:type="gramStart"/>
      <w:r w:rsidRPr="00C76171">
        <w:rPr>
          <w:rFonts w:ascii="Verdana" w:hAnsi="Verdana"/>
          <w:sz w:val="20"/>
          <w:szCs w:val="20"/>
          <w:lang w:val="es-AR"/>
        </w:rPr>
        <w:t>GM</w:t>
      </w:r>
      <w:r w:rsidR="00C76171" w:rsidRPr="00C76171">
        <w:rPr>
          <w:rFonts w:ascii="Verdana" w:hAnsi="Verdana"/>
          <w:sz w:val="20"/>
          <w:szCs w:val="20"/>
          <w:lang w:val="es-AR"/>
        </w:rPr>
        <w:t xml:space="preserve"> )</w:t>
      </w:r>
      <w:proofErr w:type="gramEnd"/>
      <w:r w:rsidR="00C76171" w:rsidRPr="00C76171">
        <w:rPr>
          <w:rFonts w:ascii="Verdana" w:hAnsi="Verdana"/>
          <w:sz w:val="20"/>
          <w:szCs w:val="20"/>
          <w:lang w:val="es-AR"/>
        </w:rPr>
        <w:t xml:space="preserve"> </w:t>
      </w:r>
      <w:r w:rsidR="00C76171" w:rsidRPr="00900B66">
        <w:rPr>
          <w:rFonts w:ascii="Verdana" w:hAnsi="Verdana"/>
          <w:sz w:val="20"/>
          <w:szCs w:val="20"/>
          <w:lang w:val="es-AR"/>
        </w:rPr>
        <w:t xml:space="preserve">es una compañía global comprometida </w:t>
      </w:r>
      <w:r w:rsidR="00C76171" w:rsidRPr="00900B66">
        <w:rPr>
          <w:rStyle w:val="hgkelc"/>
          <w:rFonts w:ascii="Verdana" w:hAnsi="Verdana" w:cs="Arial"/>
          <w:color w:val="202124"/>
          <w:sz w:val="20"/>
          <w:szCs w:val="20"/>
          <w:shd w:val="clear" w:color="auto" w:fill="FFFFFF"/>
          <w:lang w:val="es-AR"/>
        </w:rPr>
        <w:t xml:space="preserve">con brindar maneras más seguras, mejores y más sustentables de movilidad para la gente. General Motors, sus subsidiarias y </w:t>
      </w:r>
      <w:proofErr w:type="spellStart"/>
      <w:r w:rsidR="009013F0">
        <w:rPr>
          <w:rStyle w:val="hgkelc"/>
          <w:rFonts w:ascii="Verdana" w:hAnsi="Verdana" w:cs="Arial"/>
          <w:color w:val="202124"/>
          <w:sz w:val="20"/>
          <w:szCs w:val="20"/>
          <w:shd w:val="clear" w:color="auto" w:fill="FFFFFF"/>
          <w:lang w:val="es-AR"/>
        </w:rPr>
        <w:t>joint-ventures</w:t>
      </w:r>
      <w:proofErr w:type="spellEnd"/>
      <w:r w:rsidR="009013F0">
        <w:rPr>
          <w:rStyle w:val="hgkelc"/>
          <w:rFonts w:ascii="Verdana" w:hAnsi="Verdana" w:cs="Arial"/>
          <w:color w:val="202124"/>
          <w:sz w:val="20"/>
          <w:szCs w:val="20"/>
          <w:shd w:val="clear" w:color="auto" w:fill="FFFFFF"/>
          <w:lang w:val="es-AR"/>
        </w:rPr>
        <w:t xml:space="preserve"> </w:t>
      </w:r>
      <w:r w:rsidR="00C76171" w:rsidRPr="00900B66">
        <w:rPr>
          <w:rStyle w:val="hgkelc"/>
          <w:rFonts w:ascii="Verdana" w:hAnsi="Verdana" w:cs="Arial"/>
          <w:color w:val="202124"/>
          <w:sz w:val="20"/>
          <w:szCs w:val="20"/>
          <w:shd w:val="clear" w:color="auto" w:fill="FFFFFF"/>
          <w:lang w:val="es-AR"/>
        </w:rPr>
        <w:t xml:space="preserve">comercializan vehículos bajo las marcas </w:t>
      </w:r>
      <w:hyperlink r:id="rId8" w:history="1">
        <w:r w:rsidRPr="00900B66">
          <w:rPr>
            <w:rStyle w:val="Hipervnculo"/>
            <w:rFonts w:ascii="Verdana" w:hAnsi="Verdana"/>
            <w:sz w:val="20"/>
            <w:szCs w:val="20"/>
            <w:lang w:val="es-AR"/>
          </w:rPr>
          <w:t>Chevrolet,</w:t>
        </w:r>
      </w:hyperlink>
      <w:r w:rsidRPr="00900B66">
        <w:rPr>
          <w:rFonts w:ascii="Verdana" w:hAnsi="Verdana"/>
          <w:sz w:val="20"/>
          <w:szCs w:val="20"/>
          <w:lang w:val="es-AR"/>
        </w:rPr>
        <w:t> </w:t>
      </w:r>
      <w:hyperlink r:id="rId9" w:history="1">
        <w:r w:rsidRPr="00900B66">
          <w:rPr>
            <w:rStyle w:val="Hipervnculo"/>
            <w:rFonts w:ascii="Verdana" w:hAnsi="Verdana"/>
            <w:sz w:val="20"/>
            <w:szCs w:val="20"/>
            <w:lang w:val="es-AR"/>
          </w:rPr>
          <w:t>Buick,</w:t>
        </w:r>
      </w:hyperlink>
      <w:r w:rsidRPr="00900B66">
        <w:rPr>
          <w:rFonts w:ascii="Verdana" w:hAnsi="Verdana"/>
          <w:sz w:val="20"/>
          <w:szCs w:val="20"/>
          <w:lang w:val="es-AR"/>
        </w:rPr>
        <w:t> </w:t>
      </w:r>
      <w:hyperlink r:id="rId10" w:history="1">
        <w:r w:rsidRPr="00900B66">
          <w:rPr>
            <w:rStyle w:val="Hipervnculo"/>
            <w:rFonts w:ascii="Verdana" w:hAnsi="Verdana"/>
            <w:sz w:val="20"/>
            <w:szCs w:val="20"/>
            <w:lang w:val="es-AR"/>
          </w:rPr>
          <w:t>GMC,</w:t>
        </w:r>
      </w:hyperlink>
      <w:r w:rsidRPr="00900B66">
        <w:rPr>
          <w:rFonts w:ascii="Verdana" w:hAnsi="Verdana"/>
          <w:sz w:val="20"/>
          <w:szCs w:val="20"/>
          <w:lang w:val="es-AR"/>
        </w:rPr>
        <w:t> </w:t>
      </w:r>
      <w:hyperlink r:id="rId11" w:history="1">
        <w:r w:rsidRPr="00900B66">
          <w:rPr>
            <w:rStyle w:val="Hipervnculo"/>
            <w:rFonts w:ascii="Verdana" w:hAnsi="Verdana"/>
            <w:sz w:val="20"/>
            <w:szCs w:val="20"/>
            <w:lang w:val="es-AR"/>
          </w:rPr>
          <w:t>Cadillac</w:t>
        </w:r>
      </w:hyperlink>
      <w:r w:rsidRPr="00900B66">
        <w:rPr>
          <w:rFonts w:ascii="Verdana" w:hAnsi="Verdana"/>
          <w:sz w:val="20"/>
          <w:szCs w:val="20"/>
          <w:lang w:val="es-AR"/>
        </w:rPr>
        <w:t>, </w:t>
      </w:r>
      <w:hyperlink r:id="rId12" w:history="1">
        <w:r w:rsidRPr="00900B66">
          <w:rPr>
            <w:rStyle w:val="Hipervnculo"/>
            <w:rFonts w:ascii="Verdana" w:hAnsi="Verdana"/>
            <w:sz w:val="20"/>
            <w:szCs w:val="20"/>
            <w:lang w:val="es-AR"/>
          </w:rPr>
          <w:t>Holden,</w:t>
        </w:r>
      </w:hyperlink>
      <w:r w:rsidRPr="00900B66">
        <w:rPr>
          <w:rFonts w:ascii="Verdana" w:hAnsi="Verdana"/>
          <w:sz w:val="20"/>
          <w:szCs w:val="20"/>
          <w:lang w:val="es-AR"/>
        </w:rPr>
        <w:t> </w:t>
      </w:r>
      <w:hyperlink r:id="rId13" w:history="1">
        <w:r w:rsidRPr="00900B66">
          <w:rPr>
            <w:rStyle w:val="Hipervnculo"/>
            <w:rFonts w:ascii="Verdana" w:hAnsi="Verdana"/>
            <w:sz w:val="20"/>
            <w:szCs w:val="20"/>
            <w:lang w:val="es-AR"/>
          </w:rPr>
          <w:t>Baojun</w:t>
        </w:r>
      </w:hyperlink>
      <w:r w:rsidRPr="00900B66">
        <w:rPr>
          <w:rFonts w:ascii="Verdana" w:hAnsi="Verdana"/>
          <w:sz w:val="20"/>
          <w:szCs w:val="20"/>
          <w:lang w:val="es-AR"/>
        </w:rPr>
        <w:t xml:space="preserve"> </w:t>
      </w:r>
      <w:r w:rsidR="00900B66" w:rsidRPr="00900B66">
        <w:rPr>
          <w:rFonts w:ascii="Verdana" w:hAnsi="Verdana"/>
          <w:sz w:val="20"/>
          <w:szCs w:val="20"/>
          <w:lang w:val="es-AR"/>
        </w:rPr>
        <w:t>y</w:t>
      </w:r>
      <w:r w:rsidRPr="00900B66">
        <w:rPr>
          <w:rFonts w:ascii="Verdana" w:hAnsi="Verdana"/>
          <w:sz w:val="20"/>
          <w:szCs w:val="20"/>
          <w:lang w:val="es-AR"/>
        </w:rPr>
        <w:t> </w:t>
      </w:r>
      <w:hyperlink r:id="rId14" w:history="1">
        <w:r w:rsidRPr="00900B66">
          <w:rPr>
            <w:rStyle w:val="Hipervnculo"/>
            <w:rFonts w:ascii="Verdana" w:hAnsi="Verdana"/>
            <w:sz w:val="20"/>
            <w:szCs w:val="20"/>
            <w:lang w:val="es-AR"/>
          </w:rPr>
          <w:t>Wuling</w:t>
        </w:r>
      </w:hyperlink>
      <w:r w:rsidRPr="00900B66">
        <w:rPr>
          <w:rFonts w:ascii="Verdana" w:hAnsi="Verdana"/>
          <w:sz w:val="20"/>
          <w:szCs w:val="20"/>
          <w:lang w:val="es-AR"/>
        </w:rPr>
        <w:t>.</w:t>
      </w:r>
      <w:r w:rsidR="00900B66" w:rsidRPr="00900B66">
        <w:rPr>
          <w:rFonts w:ascii="Verdana" w:hAnsi="Verdana"/>
          <w:color w:val="505050"/>
          <w:sz w:val="20"/>
          <w:szCs w:val="20"/>
          <w:shd w:val="clear" w:color="auto" w:fill="FFFFFF"/>
          <w:lang w:val="es-AR"/>
        </w:rPr>
        <w:t xml:space="preserve"> Más información acerca de la compañía y de sus subsidiarias, incluso de </w:t>
      </w:r>
      <w:hyperlink r:id="rId15" w:history="1">
        <w:r w:rsidR="00900B66" w:rsidRPr="00900B66">
          <w:rPr>
            <w:rStyle w:val="Hipervnculo"/>
            <w:rFonts w:ascii="Verdana" w:hAnsi="Verdana"/>
            <w:color w:val="009688"/>
            <w:sz w:val="20"/>
            <w:szCs w:val="20"/>
            <w:lang w:val="es-AR"/>
          </w:rPr>
          <w:t>OnStar</w:t>
        </w:r>
      </w:hyperlink>
      <w:r w:rsidR="00900B66" w:rsidRPr="00900B66">
        <w:rPr>
          <w:rFonts w:ascii="Verdana" w:hAnsi="Verdana"/>
          <w:color w:val="505050"/>
          <w:sz w:val="20"/>
          <w:szCs w:val="20"/>
          <w:shd w:val="clear" w:color="auto" w:fill="FFFFFF"/>
          <w:lang w:val="es-AR"/>
        </w:rPr>
        <w:t xml:space="preserve">, líder mundial en seguridad y protección de vehículos, se encuentran disponibles en </w:t>
      </w:r>
      <w:r w:rsidRPr="00900B66">
        <w:rPr>
          <w:rFonts w:ascii="Verdana" w:hAnsi="Verdana"/>
          <w:sz w:val="20"/>
          <w:szCs w:val="20"/>
          <w:lang w:val="es-AR"/>
        </w:rPr>
        <w:t> </w:t>
      </w:r>
      <w:hyperlink r:id="rId16" w:history="1">
        <w:r w:rsidRPr="00900B66">
          <w:rPr>
            <w:rStyle w:val="Hipervnculo"/>
            <w:rFonts w:ascii="Verdana" w:hAnsi="Verdana"/>
            <w:sz w:val="20"/>
            <w:szCs w:val="20"/>
            <w:lang w:val="es-AR"/>
          </w:rPr>
          <w:t>https://www.gm.com</w:t>
        </w:r>
      </w:hyperlink>
      <w:r w:rsidRPr="00900B66">
        <w:rPr>
          <w:rFonts w:ascii="Verdana" w:hAnsi="Verdana"/>
          <w:sz w:val="20"/>
          <w:szCs w:val="20"/>
          <w:lang w:val="es-AR"/>
        </w:rPr>
        <w:t>.</w:t>
      </w:r>
    </w:p>
    <w:p w14:paraId="000135BC" w14:textId="77777777" w:rsidR="00900B66" w:rsidRDefault="00900B66" w:rsidP="00276EF9">
      <w:pPr>
        <w:jc w:val="both"/>
        <w:rPr>
          <w:rFonts w:ascii="Arial" w:eastAsia="Arial" w:hAnsi="Arial" w:cs="Arial"/>
          <w:b/>
          <w:bCs/>
          <w:color w:val="555555"/>
          <w:lang w:val="es-AR" w:eastAsia="es-AR" w:bidi="es-ES_tradnl"/>
        </w:rPr>
      </w:pPr>
    </w:p>
    <w:p w14:paraId="0F9EAC70" w14:textId="554A04FA" w:rsidR="00276EF9" w:rsidRPr="009013F0" w:rsidRDefault="00276EF9" w:rsidP="00276EF9">
      <w:pPr>
        <w:jc w:val="both"/>
        <w:rPr>
          <w:rFonts w:ascii="Verdana" w:eastAsia="Arial" w:hAnsi="Verdana" w:cs="Arial"/>
          <w:color w:val="555555"/>
          <w:sz w:val="18"/>
          <w:szCs w:val="18"/>
          <w:lang w:val="es-ES_tradnl" w:eastAsia="es-AR" w:bidi="es-ES_tradnl"/>
        </w:rPr>
      </w:pPr>
      <w:r w:rsidRPr="009013F0">
        <w:rPr>
          <w:rFonts w:ascii="Verdana" w:eastAsia="Arial" w:hAnsi="Verdana" w:cs="Arial"/>
          <w:b/>
          <w:bCs/>
          <w:color w:val="555555"/>
          <w:sz w:val="18"/>
          <w:szCs w:val="18"/>
          <w:lang w:val="es-ES_tradnl" w:eastAsia="es-AR" w:bidi="es-ES_tradnl"/>
        </w:rPr>
        <w:t xml:space="preserve">Nota de advertencia sobre declaraciones prospectivas: </w:t>
      </w:r>
      <w:r w:rsidRPr="009013F0">
        <w:rPr>
          <w:rFonts w:ascii="Verdana" w:eastAsia="Arial" w:hAnsi="Verdana" w:cs="Arial"/>
          <w:color w:val="555555"/>
          <w:sz w:val="18"/>
          <w:szCs w:val="18"/>
          <w:lang w:val="es-ES_tradnl" w:eastAsia="es-AR" w:bidi="es-ES_tradnl"/>
        </w:rPr>
        <w:t xml:space="preserve">Este comunicado de prensa puede incluir “declaraciones prospectivas” </w:t>
      </w:r>
      <w:r w:rsidRPr="009013F0">
        <w:rPr>
          <w:rFonts w:ascii="Verdana" w:hAnsi="Verdana"/>
          <w:sz w:val="18"/>
          <w:szCs w:val="18"/>
          <w:lang w:val="es-AR"/>
        </w:rPr>
        <w:t>en el sentido de las leyes federales de valores de los Estados Unidos. Las declaraciones prospectivas son cualquier declaración que no sea una declaración de hechos históricos.</w:t>
      </w:r>
      <w:r w:rsidR="00C619B5" w:rsidRPr="009013F0">
        <w:rPr>
          <w:rFonts w:ascii="Verdana" w:hAnsi="Verdana"/>
          <w:sz w:val="18"/>
          <w:szCs w:val="18"/>
          <w:lang w:val="es-AR"/>
        </w:rPr>
        <w:t xml:space="preserve"> </w:t>
      </w:r>
      <w:r w:rsidRPr="009013F0">
        <w:rPr>
          <w:rFonts w:ascii="Verdana" w:hAnsi="Verdana"/>
          <w:sz w:val="18"/>
          <w:szCs w:val="18"/>
          <w:lang w:val="es-AR"/>
        </w:rPr>
        <w:t>Las declaraciones prospectivas representan nuestro juicio actual sobre los posibles acontecimientos futuros y a menudo se identifican con palabras como "objetivo", "anticipar", "aparece", "aproximadamente", "creer", "continuar", "podría", "diseñar", "efectuar", "estimar", "evaluar", "esperar", ", "previsión", "meta", "iniciativa", "intención", "puede", "objetivo", "perspectiva", "plan", "potencial", "prioridades", "proyecto", "perseguir", "debería", "objetivo", "cuándo", "hará", "haría", o el negativo de cualquiera de esas palabras o expresiones similares. Al hacer estas afirmaciones, nos basamos en hipótesis y análisis basados en nuestra experiencia y percepción de las tendencias históricas, las condiciones actuales y los acontecimientos futuros previstos, así como en otros factores que consideramos apropiados en las circunstancias.</w:t>
      </w:r>
      <w:r w:rsidRPr="009013F0">
        <w:rPr>
          <w:rFonts w:ascii="Verdana" w:eastAsia="Arial" w:hAnsi="Verdana" w:cs="Arial"/>
          <w:color w:val="555555"/>
          <w:sz w:val="18"/>
          <w:szCs w:val="18"/>
          <w:lang w:val="es-ES_tradnl" w:eastAsia="es-AR" w:bidi="es-ES_tradnl"/>
        </w:rPr>
        <w:t xml:space="preserve"> Consideramos que estos puntos de vista son razonables pero estas declaraciones no constituyen garantía alguna de acontecimientos o resultados contables, y nuestros resultados reales pueden diferir sustancialmente debido a una variedad de factores importantes, muchos de los cuales se describen en nuestra Memoria Anual en el Formulario 10-K, y nuestros Informes Trimestrales presentados posteriormente en el Formulario 10 Q, y nuestras otras presentaciones ante la Comisión de Bolsa y Valores de los Estados Unidos. Advertimos a los lectores que no confíen excesivamente en las declaraciones prospectivas, las cuales se refieren únicamente a la fecha en que se realizan, y no asumimos ninguna obligación de actualizar públicamente o revisar de otro modo ninguna declaración prospectiva, ya sea como resultado de nueva información, acontecimientos futuros u otros factores que afecten al tema de estas declaraciones, excepto en los casos en que la ley nos obligue expresamente a hacerlo.</w:t>
      </w:r>
    </w:p>
    <w:p w14:paraId="03A44C8A" w14:textId="6EC2F238" w:rsidR="00C619B5" w:rsidRPr="009013F0" w:rsidRDefault="00C619B5" w:rsidP="00C619B5">
      <w:pPr>
        <w:rPr>
          <w:rFonts w:ascii="Verdana" w:hAnsi="Verdana"/>
          <w:sz w:val="18"/>
          <w:szCs w:val="18"/>
          <w:lang w:val="es-ES_tradnl"/>
        </w:rPr>
      </w:pPr>
    </w:p>
    <w:p w14:paraId="5118F7FD" w14:textId="4E04C537" w:rsidR="00C619B5" w:rsidRPr="003D59AF" w:rsidRDefault="00C619B5" w:rsidP="00C619B5">
      <w:pPr>
        <w:jc w:val="center"/>
        <w:rPr>
          <w:rFonts w:ascii="Verdana" w:hAnsi="Verdana" w:cs="Arial"/>
          <w:sz w:val="20"/>
          <w:szCs w:val="20"/>
          <w:lang w:val="fr-FR"/>
        </w:rPr>
      </w:pPr>
      <w:r w:rsidRPr="003D59AF">
        <w:rPr>
          <w:rFonts w:ascii="Verdana" w:hAnsi="Verdana" w:cs="Arial"/>
          <w:sz w:val="20"/>
          <w:szCs w:val="20"/>
          <w:lang w:val="fr-FR"/>
        </w:rPr>
        <w:t>###</w:t>
      </w:r>
    </w:p>
    <w:p w14:paraId="45EE850B" w14:textId="369F83FC" w:rsidR="00C619B5" w:rsidRPr="003D59AF" w:rsidRDefault="00C619B5" w:rsidP="00C619B5">
      <w:pPr>
        <w:rPr>
          <w:rFonts w:ascii="Verdana" w:hAnsi="Verdana" w:cs="Arial"/>
          <w:sz w:val="20"/>
          <w:szCs w:val="20"/>
          <w:lang w:val="fr-FR"/>
        </w:rPr>
      </w:pPr>
    </w:p>
    <w:p w14:paraId="6A72D28E" w14:textId="54E995E8" w:rsidR="00C619B5" w:rsidRPr="003D59AF" w:rsidRDefault="00C619B5" w:rsidP="00C619B5">
      <w:pPr>
        <w:rPr>
          <w:rFonts w:ascii="Verdana" w:hAnsi="Verdana" w:cs="Arial"/>
          <w:sz w:val="20"/>
          <w:szCs w:val="20"/>
          <w:lang w:val="fr-FR"/>
        </w:rPr>
      </w:pPr>
      <w:proofErr w:type="gramStart"/>
      <w:r w:rsidRPr="003D59AF">
        <w:rPr>
          <w:rFonts w:ascii="Verdana" w:hAnsi="Verdana" w:cs="Arial"/>
          <w:b/>
          <w:bCs/>
          <w:sz w:val="20"/>
          <w:szCs w:val="20"/>
          <w:lang w:val="fr-FR"/>
        </w:rPr>
        <w:t>CONTACT</w:t>
      </w:r>
      <w:r w:rsidR="00276EF9">
        <w:rPr>
          <w:rFonts w:ascii="Verdana" w:hAnsi="Verdana" w:cs="Arial"/>
          <w:b/>
          <w:bCs/>
          <w:sz w:val="20"/>
          <w:szCs w:val="20"/>
          <w:lang w:val="fr-FR"/>
        </w:rPr>
        <w:t>O</w:t>
      </w:r>
      <w:r w:rsidR="007E1078">
        <w:rPr>
          <w:rFonts w:ascii="Verdana" w:hAnsi="Verdana" w:cs="Arial"/>
          <w:b/>
          <w:bCs/>
          <w:sz w:val="20"/>
          <w:szCs w:val="20"/>
          <w:lang w:val="fr-FR"/>
        </w:rPr>
        <w:t>S</w:t>
      </w:r>
      <w:r w:rsidRPr="003D59AF">
        <w:rPr>
          <w:rFonts w:ascii="Verdana" w:hAnsi="Verdana" w:cs="Arial"/>
          <w:b/>
          <w:bCs/>
          <w:sz w:val="20"/>
          <w:szCs w:val="20"/>
          <w:lang w:val="fr-FR"/>
        </w:rPr>
        <w:t>:</w:t>
      </w:r>
      <w:proofErr w:type="gramEnd"/>
      <w:r w:rsidRPr="003D59AF">
        <w:rPr>
          <w:rFonts w:ascii="Verdana" w:hAnsi="Verdana" w:cs="Arial"/>
          <w:sz w:val="20"/>
          <w:szCs w:val="20"/>
          <w:lang w:val="fr-FR"/>
        </w:rPr>
        <w:t xml:space="preserve"> </w:t>
      </w:r>
    </w:p>
    <w:p w14:paraId="52049070" w14:textId="77777777" w:rsidR="00C619B5" w:rsidRPr="003D59AF" w:rsidRDefault="00C619B5" w:rsidP="00C619B5">
      <w:pPr>
        <w:rPr>
          <w:rFonts w:ascii="Verdana" w:hAnsi="Verdana" w:cs="Arial"/>
          <w:sz w:val="20"/>
          <w:szCs w:val="20"/>
          <w:lang w:val="fr-FR"/>
        </w:rPr>
      </w:pPr>
      <w:r w:rsidRPr="003D59AF">
        <w:rPr>
          <w:rFonts w:ascii="Verdana" w:hAnsi="Verdana" w:cs="Arial"/>
          <w:sz w:val="20"/>
          <w:szCs w:val="20"/>
          <w:lang w:val="fr-FR"/>
        </w:rPr>
        <w:t>Phil Lienert</w:t>
      </w:r>
    </w:p>
    <w:p w14:paraId="14260663" w14:textId="77777777" w:rsidR="00C619B5" w:rsidRPr="003D59AF" w:rsidRDefault="00C619B5" w:rsidP="00C619B5">
      <w:pPr>
        <w:rPr>
          <w:rFonts w:ascii="Verdana" w:hAnsi="Verdana" w:cs="Arial"/>
          <w:sz w:val="20"/>
          <w:szCs w:val="20"/>
          <w:lang w:val="fr-FR"/>
        </w:rPr>
      </w:pPr>
      <w:r w:rsidRPr="003D59AF">
        <w:rPr>
          <w:rFonts w:ascii="Verdana" w:hAnsi="Verdana" w:cs="Arial"/>
          <w:sz w:val="20"/>
          <w:szCs w:val="20"/>
          <w:lang w:val="fr-FR"/>
        </w:rPr>
        <w:t xml:space="preserve">GM Communications  </w:t>
      </w:r>
    </w:p>
    <w:p w14:paraId="11CFB472" w14:textId="77777777" w:rsidR="00C619B5" w:rsidRPr="003D59AF" w:rsidRDefault="00C619B5" w:rsidP="00C619B5">
      <w:pPr>
        <w:rPr>
          <w:rFonts w:ascii="Verdana" w:hAnsi="Verdana" w:cs="Arial"/>
          <w:sz w:val="20"/>
          <w:szCs w:val="20"/>
          <w:lang w:val="fr-FR"/>
        </w:rPr>
      </w:pPr>
      <w:r w:rsidRPr="003D59AF">
        <w:rPr>
          <w:rFonts w:ascii="Verdana" w:hAnsi="Verdana" w:cs="Arial"/>
          <w:sz w:val="20"/>
          <w:szCs w:val="20"/>
          <w:lang w:val="fr-FR"/>
        </w:rPr>
        <w:t>313-530-1508</w:t>
      </w:r>
    </w:p>
    <w:p w14:paraId="684A40E5" w14:textId="6D77BB3A" w:rsidR="00C619B5" w:rsidRDefault="002F4C93" w:rsidP="00C619B5">
      <w:pPr>
        <w:rPr>
          <w:rStyle w:val="Hipervnculo"/>
          <w:rFonts w:ascii="Verdana" w:hAnsi="Verdana" w:cs="Arial"/>
          <w:sz w:val="20"/>
          <w:szCs w:val="20"/>
        </w:rPr>
      </w:pPr>
      <w:hyperlink r:id="rId17" w:history="1">
        <w:r w:rsidR="00C619B5" w:rsidRPr="00EC65FE">
          <w:rPr>
            <w:rStyle w:val="Hipervnculo"/>
            <w:rFonts w:ascii="Verdana" w:hAnsi="Verdana" w:cs="Arial"/>
            <w:sz w:val="20"/>
            <w:szCs w:val="20"/>
          </w:rPr>
          <w:t>philip.lienert@gm.com</w:t>
        </w:r>
      </w:hyperlink>
    </w:p>
    <w:p w14:paraId="25568AFF" w14:textId="041F13E9" w:rsidR="00552167" w:rsidRDefault="00552167" w:rsidP="00C619B5">
      <w:pPr>
        <w:rPr>
          <w:rStyle w:val="Hipervnculo"/>
          <w:rFonts w:ascii="Verdana" w:hAnsi="Verdana" w:cs="Arial"/>
          <w:sz w:val="20"/>
          <w:szCs w:val="20"/>
        </w:rPr>
      </w:pPr>
    </w:p>
    <w:p w14:paraId="374B78C2" w14:textId="2CB563EA" w:rsidR="00552167" w:rsidRPr="00AE2A45" w:rsidRDefault="00552167" w:rsidP="00C619B5">
      <w:pPr>
        <w:rPr>
          <w:rStyle w:val="Hipervnculo"/>
          <w:rFonts w:ascii="Verdana" w:hAnsi="Verdana" w:cs="Arial"/>
          <w:color w:val="000000" w:themeColor="text1"/>
          <w:sz w:val="20"/>
          <w:szCs w:val="20"/>
          <w:u w:val="none"/>
        </w:rPr>
      </w:pPr>
      <w:r w:rsidRPr="00AE2A45">
        <w:rPr>
          <w:rStyle w:val="Hipervnculo"/>
          <w:rFonts w:ascii="Verdana" w:hAnsi="Verdana" w:cs="Arial"/>
          <w:color w:val="000000" w:themeColor="text1"/>
          <w:sz w:val="20"/>
          <w:szCs w:val="20"/>
          <w:u w:val="none"/>
        </w:rPr>
        <w:t>Jordana Strosberg</w:t>
      </w:r>
    </w:p>
    <w:p w14:paraId="45C6C96C" w14:textId="0E7F16F4" w:rsidR="00552167" w:rsidRPr="00AE2A45" w:rsidRDefault="00552167" w:rsidP="00C619B5">
      <w:pPr>
        <w:rPr>
          <w:rStyle w:val="Hipervnculo"/>
          <w:rFonts w:ascii="Verdana" w:hAnsi="Verdana" w:cs="Arial"/>
          <w:color w:val="000000" w:themeColor="text1"/>
          <w:sz w:val="20"/>
          <w:szCs w:val="20"/>
          <w:u w:val="none"/>
        </w:rPr>
      </w:pPr>
      <w:r w:rsidRPr="00AE2A45">
        <w:rPr>
          <w:rStyle w:val="Hipervnculo"/>
          <w:rFonts w:ascii="Verdana" w:hAnsi="Verdana" w:cs="Arial"/>
          <w:color w:val="000000" w:themeColor="text1"/>
          <w:sz w:val="20"/>
          <w:szCs w:val="20"/>
          <w:u w:val="none"/>
        </w:rPr>
        <w:t>GM Communications</w:t>
      </w:r>
    </w:p>
    <w:p w14:paraId="3CA04749" w14:textId="1741E21E" w:rsidR="00552167" w:rsidRPr="00AE2A45" w:rsidRDefault="00552167" w:rsidP="00C619B5">
      <w:pPr>
        <w:rPr>
          <w:rStyle w:val="Hipervnculo"/>
          <w:rFonts w:ascii="Verdana" w:hAnsi="Verdana" w:cs="Arial"/>
          <w:color w:val="000000" w:themeColor="text1"/>
          <w:sz w:val="20"/>
          <w:szCs w:val="20"/>
          <w:u w:val="none"/>
        </w:rPr>
      </w:pPr>
      <w:r w:rsidRPr="00AE2A45">
        <w:rPr>
          <w:rStyle w:val="Hipervnculo"/>
          <w:rFonts w:ascii="Verdana" w:hAnsi="Verdana" w:cs="Arial"/>
          <w:color w:val="000000" w:themeColor="text1"/>
          <w:sz w:val="20"/>
          <w:szCs w:val="20"/>
          <w:u w:val="none"/>
        </w:rPr>
        <w:t>313-268-9656</w:t>
      </w:r>
    </w:p>
    <w:p w14:paraId="2990FC5A" w14:textId="280EBD47" w:rsidR="00C619B5" w:rsidRPr="009013F0" w:rsidRDefault="00552167">
      <w:pPr>
        <w:rPr>
          <w:rFonts w:ascii="Verdana" w:hAnsi="Verdana"/>
          <w:sz w:val="20"/>
          <w:szCs w:val="20"/>
        </w:rPr>
      </w:pPr>
      <w:r>
        <w:rPr>
          <w:rStyle w:val="Hipervnculo"/>
          <w:rFonts w:ascii="Verdana" w:hAnsi="Verdana" w:cs="Arial"/>
          <w:sz w:val="20"/>
          <w:szCs w:val="20"/>
        </w:rPr>
        <w:t>jordana.strosberg@gm.com</w:t>
      </w:r>
    </w:p>
    <w:sectPr w:rsidR="00C619B5" w:rsidRPr="009013F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8F5B7" w14:textId="77777777" w:rsidR="002F4C93" w:rsidRDefault="002F4C93" w:rsidP="005B5FE1">
      <w:r>
        <w:separator/>
      </w:r>
    </w:p>
  </w:endnote>
  <w:endnote w:type="continuationSeparator" w:id="0">
    <w:p w14:paraId="509576AB" w14:textId="77777777" w:rsidR="002F4C93" w:rsidRDefault="002F4C93" w:rsidP="005B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M Sans Regular">
    <w:panose1 w:val="0200050300000000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E6DF1" w14:textId="77777777" w:rsidR="002F4C93" w:rsidRDefault="002F4C93" w:rsidP="005B5FE1">
      <w:r>
        <w:separator/>
      </w:r>
    </w:p>
  </w:footnote>
  <w:footnote w:type="continuationSeparator" w:id="0">
    <w:p w14:paraId="0C185A2E" w14:textId="77777777" w:rsidR="002F4C93" w:rsidRDefault="002F4C93" w:rsidP="005B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F8BF" w14:textId="6C68A7ED" w:rsidR="00726C46" w:rsidRPr="006225DD" w:rsidRDefault="00726C46" w:rsidP="00726C46">
    <w:pPr>
      <w:pStyle w:val="HeaderAddress"/>
      <w:pBdr>
        <w:bottom w:val="single" w:sz="4" w:space="1" w:color="auto"/>
      </w:pBdr>
      <w:jc w:val="right"/>
      <w:rPr>
        <w:rFonts w:ascii="Verdana" w:hAnsi="Verdana"/>
        <w:color w:val="404040" w:themeColor="text1" w:themeTint="BF"/>
        <w:sz w:val="58"/>
        <w:lang w:val="es-AR"/>
      </w:rPr>
    </w:pPr>
    <w:r w:rsidRPr="00294A0B">
      <w:rPr>
        <w:rFonts w:ascii="Verdana" w:hAnsi="Verdana"/>
        <w:noProof/>
        <w:lang w:val="es-AR" w:eastAsia="es-AR"/>
      </w:rPr>
      <w:drawing>
        <wp:anchor distT="0" distB="0" distL="114300" distR="114300" simplePos="0" relativeHeight="251659264" behindDoc="1" locked="0" layoutInCell="1" allowOverlap="1" wp14:anchorId="59BAC1EF" wp14:editId="6CAEC410">
          <wp:simplePos x="0" y="0"/>
          <wp:positionH relativeFrom="column">
            <wp:posOffset>28575</wp:posOffset>
          </wp:positionH>
          <wp:positionV relativeFrom="paragraph">
            <wp:posOffset>231140</wp:posOffset>
          </wp:positionV>
          <wp:extent cx="2355215" cy="122555"/>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_Lockup_Small format_No_Shadow.jpg"/>
                  <pic:cNvPicPr/>
                </pic:nvPicPr>
                <pic:blipFill>
                  <a:blip r:embed="rId1">
                    <a:extLst>
                      <a:ext uri="{28A0092B-C50C-407E-A947-70E740481C1C}">
                        <a14:useLocalDpi xmlns:a14="http://schemas.microsoft.com/office/drawing/2010/main" val="0"/>
                      </a:ext>
                    </a:extLst>
                  </a:blip>
                  <a:stretch>
                    <a:fillRect/>
                  </a:stretch>
                </pic:blipFill>
                <pic:spPr>
                  <a:xfrm>
                    <a:off x="0" y="0"/>
                    <a:ext cx="2355215" cy="122555"/>
                  </a:xfrm>
                  <a:prstGeom prst="rect">
                    <a:avLst/>
                  </a:prstGeom>
                </pic:spPr>
              </pic:pic>
            </a:graphicData>
          </a:graphic>
          <wp14:sizeRelH relativeFrom="page">
            <wp14:pctWidth>0</wp14:pctWidth>
          </wp14:sizeRelH>
          <wp14:sizeRelV relativeFrom="page">
            <wp14:pctHeight>0</wp14:pctHeight>
          </wp14:sizeRelV>
        </wp:anchor>
      </w:drawing>
    </w:r>
    <w:r w:rsidRPr="006225DD">
      <w:rPr>
        <w:rFonts w:ascii="Verdana" w:hAnsi="Verdana"/>
        <w:color w:val="404040" w:themeColor="text1" w:themeTint="BF"/>
        <w:sz w:val="58"/>
        <w:lang w:val="es-AR"/>
      </w:rPr>
      <w:t>News</w:t>
    </w:r>
  </w:p>
  <w:p w14:paraId="14356110" w14:textId="77777777" w:rsidR="00C619B5" w:rsidRPr="0065004F" w:rsidRDefault="00C619B5" w:rsidP="00C619B5">
    <w:pPr>
      <w:pStyle w:val="Encabezado"/>
      <w:jc w:val="cent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06C07"/>
    <w:multiLevelType w:val="hybridMultilevel"/>
    <w:tmpl w:val="BBD2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E0F60"/>
    <w:multiLevelType w:val="multilevel"/>
    <w:tmpl w:val="245E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45D2C"/>
    <w:multiLevelType w:val="hybridMultilevel"/>
    <w:tmpl w:val="87183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B66504F"/>
    <w:multiLevelType w:val="hybridMultilevel"/>
    <w:tmpl w:val="4296E6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758E"/>
    <w:multiLevelType w:val="hybridMultilevel"/>
    <w:tmpl w:val="46D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26017"/>
    <w:multiLevelType w:val="hybridMultilevel"/>
    <w:tmpl w:val="40067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04E5C"/>
    <w:multiLevelType w:val="hybridMultilevel"/>
    <w:tmpl w:val="DBE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B731C"/>
    <w:multiLevelType w:val="hybridMultilevel"/>
    <w:tmpl w:val="8886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D4015"/>
    <w:multiLevelType w:val="hybridMultilevel"/>
    <w:tmpl w:val="2226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F68AB"/>
    <w:multiLevelType w:val="hybridMultilevel"/>
    <w:tmpl w:val="65226938"/>
    <w:lvl w:ilvl="0" w:tplc="2C0A0001">
      <w:start w:val="1"/>
      <w:numFmt w:val="bullet"/>
      <w:lvlText w:val=""/>
      <w:lvlJc w:val="left"/>
      <w:pPr>
        <w:ind w:left="720" w:hanging="360"/>
      </w:pPr>
      <w:rPr>
        <w:rFonts w:ascii="Symbol" w:hAnsi="Symbol" w:hint="default"/>
      </w:rPr>
    </w:lvl>
    <w:lvl w:ilvl="1" w:tplc="CA3CF142">
      <w:numFmt w:val="bullet"/>
      <w:lvlText w:val="-"/>
      <w:lvlJc w:val="left"/>
      <w:pPr>
        <w:ind w:left="1440" w:hanging="360"/>
      </w:pPr>
      <w:rPr>
        <w:rFonts w:ascii="Verdana" w:eastAsia="Times New Roman" w:hAnsi="Verdana" w:cstheme="minorHAns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A805579"/>
    <w:multiLevelType w:val="hybridMultilevel"/>
    <w:tmpl w:val="BA3047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60BC6"/>
    <w:multiLevelType w:val="hybridMultilevel"/>
    <w:tmpl w:val="DBB8A9C2"/>
    <w:lvl w:ilvl="0" w:tplc="744607E2">
      <w:numFmt w:val="bullet"/>
      <w:lvlText w:val="-"/>
      <w:lvlJc w:val="left"/>
      <w:pPr>
        <w:ind w:left="720" w:hanging="360"/>
      </w:pPr>
      <w:rPr>
        <w:rFonts w:ascii="Verdana" w:eastAsia="Times New Roman" w:hAnsi="Verdana"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20D00EB"/>
    <w:multiLevelType w:val="hybridMultilevel"/>
    <w:tmpl w:val="E012D74C"/>
    <w:lvl w:ilvl="0" w:tplc="2C0A0001">
      <w:start w:val="1"/>
      <w:numFmt w:val="bullet"/>
      <w:lvlText w:val=""/>
      <w:lvlJc w:val="left"/>
      <w:pPr>
        <w:ind w:left="720" w:hanging="360"/>
      </w:pPr>
      <w:rPr>
        <w:rFonts w:ascii="Symbol" w:hAnsi="Symbol" w:hint="default"/>
      </w:rPr>
    </w:lvl>
    <w:lvl w:ilvl="1" w:tplc="FA7885BE">
      <w:numFmt w:val="bullet"/>
      <w:lvlText w:val="-"/>
      <w:lvlJc w:val="left"/>
      <w:pPr>
        <w:ind w:left="1440" w:hanging="360"/>
      </w:pPr>
      <w:rPr>
        <w:rFonts w:ascii="Verdana" w:eastAsia="Times New Roman" w:hAnsi="Verdana" w:cstheme="minorHAns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6A02132"/>
    <w:multiLevelType w:val="hybridMultilevel"/>
    <w:tmpl w:val="B9C4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8501D"/>
    <w:multiLevelType w:val="hybridMultilevel"/>
    <w:tmpl w:val="1BFAC6BC"/>
    <w:lvl w:ilvl="0" w:tplc="460A7F88">
      <w:numFmt w:val="bullet"/>
      <w:lvlText w:val="-"/>
      <w:lvlJc w:val="left"/>
      <w:pPr>
        <w:ind w:left="720" w:hanging="360"/>
      </w:pPr>
      <w:rPr>
        <w:rFonts w:ascii="Verdana" w:eastAsia="Times New Roman" w:hAnsi="Verdana"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82857E3"/>
    <w:multiLevelType w:val="hybridMultilevel"/>
    <w:tmpl w:val="737033F6"/>
    <w:lvl w:ilvl="0" w:tplc="2C8C7F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F6CF7"/>
    <w:multiLevelType w:val="hybridMultilevel"/>
    <w:tmpl w:val="0820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120DD"/>
    <w:multiLevelType w:val="hybridMultilevel"/>
    <w:tmpl w:val="F2041F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FDE41E0"/>
    <w:multiLevelType w:val="hybridMultilevel"/>
    <w:tmpl w:val="432E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5"/>
  </w:num>
  <w:num w:numId="5">
    <w:abstractNumId w:val="7"/>
  </w:num>
  <w:num w:numId="6">
    <w:abstractNumId w:val="16"/>
  </w:num>
  <w:num w:numId="7">
    <w:abstractNumId w:val="18"/>
  </w:num>
  <w:num w:numId="8">
    <w:abstractNumId w:val="3"/>
  </w:num>
  <w:num w:numId="9">
    <w:abstractNumId w:val="10"/>
  </w:num>
  <w:num w:numId="10">
    <w:abstractNumId w:val="0"/>
  </w:num>
  <w:num w:numId="11">
    <w:abstractNumId w:val="13"/>
  </w:num>
  <w:num w:numId="12">
    <w:abstractNumId w:val="4"/>
  </w:num>
  <w:num w:numId="13">
    <w:abstractNumId w:val="1"/>
  </w:num>
  <w:num w:numId="14">
    <w:abstractNumId w:val="17"/>
  </w:num>
  <w:num w:numId="15">
    <w:abstractNumId w:val="2"/>
  </w:num>
  <w:num w:numId="16">
    <w:abstractNumId w:val="9"/>
  </w:num>
  <w:num w:numId="17">
    <w:abstractNumId w:val="1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A7"/>
    <w:rsid w:val="00003A34"/>
    <w:rsid w:val="00012B65"/>
    <w:rsid w:val="00016D65"/>
    <w:rsid w:val="00026546"/>
    <w:rsid w:val="00027F44"/>
    <w:rsid w:val="00035E5E"/>
    <w:rsid w:val="0005372C"/>
    <w:rsid w:val="00053992"/>
    <w:rsid w:val="00055E42"/>
    <w:rsid w:val="00055F2E"/>
    <w:rsid w:val="00070A74"/>
    <w:rsid w:val="00074F76"/>
    <w:rsid w:val="00077F71"/>
    <w:rsid w:val="00083A94"/>
    <w:rsid w:val="00093AA5"/>
    <w:rsid w:val="00097348"/>
    <w:rsid w:val="000C0008"/>
    <w:rsid w:val="000C494B"/>
    <w:rsid w:val="000C795B"/>
    <w:rsid w:val="000D4380"/>
    <w:rsid w:val="000E4FAC"/>
    <w:rsid w:val="000E6643"/>
    <w:rsid w:val="000F33B9"/>
    <w:rsid w:val="000F661C"/>
    <w:rsid w:val="00103F8F"/>
    <w:rsid w:val="00106214"/>
    <w:rsid w:val="00124FAC"/>
    <w:rsid w:val="00126537"/>
    <w:rsid w:val="00132765"/>
    <w:rsid w:val="001526C4"/>
    <w:rsid w:val="0015492A"/>
    <w:rsid w:val="0017003D"/>
    <w:rsid w:val="0018317A"/>
    <w:rsid w:val="00185402"/>
    <w:rsid w:val="00186214"/>
    <w:rsid w:val="001A2D1D"/>
    <w:rsid w:val="001B01C7"/>
    <w:rsid w:val="001B5BCA"/>
    <w:rsid w:val="001D0B74"/>
    <w:rsid w:val="001E5CDC"/>
    <w:rsid w:val="001F5D1B"/>
    <w:rsid w:val="00204E1D"/>
    <w:rsid w:val="00205799"/>
    <w:rsid w:val="00211214"/>
    <w:rsid w:val="0021582F"/>
    <w:rsid w:val="002353D2"/>
    <w:rsid w:val="00237C60"/>
    <w:rsid w:val="00242537"/>
    <w:rsid w:val="00244D25"/>
    <w:rsid w:val="0024723C"/>
    <w:rsid w:val="002503E0"/>
    <w:rsid w:val="00252D1D"/>
    <w:rsid w:val="00262D60"/>
    <w:rsid w:val="00273E80"/>
    <w:rsid w:val="00276EF9"/>
    <w:rsid w:val="002772F0"/>
    <w:rsid w:val="002930F1"/>
    <w:rsid w:val="002A1BED"/>
    <w:rsid w:val="002A46EA"/>
    <w:rsid w:val="002A6A00"/>
    <w:rsid w:val="002B708C"/>
    <w:rsid w:val="002C3A42"/>
    <w:rsid w:val="002C6168"/>
    <w:rsid w:val="002D293C"/>
    <w:rsid w:val="002D7889"/>
    <w:rsid w:val="002F3BBF"/>
    <w:rsid w:val="002F4C93"/>
    <w:rsid w:val="0031171A"/>
    <w:rsid w:val="00320108"/>
    <w:rsid w:val="00332088"/>
    <w:rsid w:val="00332891"/>
    <w:rsid w:val="003347D1"/>
    <w:rsid w:val="00335F0A"/>
    <w:rsid w:val="0034175E"/>
    <w:rsid w:val="00341E90"/>
    <w:rsid w:val="00346D8F"/>
    <w:rsid w:val="0034715E"/>
    <w:rsid w:val="00353A2F"/>
    <w:rsid w:val="00365D34"/>
    <w:rsid w:val="00382323"/>
    <w:rsid w:val="00382F7B"/>
    <w:rsid w:val="003977B9"/>
    <w:rsid w:val="003A29D7"/>
    <w:rsid w:val="003B5A84"/>
    <w:rsid w:val="003D2780"/>
    <w:rsid w:val="003D41CD"/>
    <w:rsid w:val="003D59AF"/>
    <w:rsid w:val="003E3997"/>
    <w:rsid w:val="003F2BF6"/>
    <w:rsid w:val="003F7D68"/>
    <w:rsid w:val="0042412E"/>
    <w:rsid w:val="004259FD"/>
    <w:rsid w:val="00433EC0"/>
    <w:rsid w:val="00436E9F"/>
    <w:rsid w:val="00440B8C"/>
    <w:rsid w:val="004420AA"/>
    <w:rsid w:val="0045719B"/>
    <w:rsid w:val="00470E97"/>
    <w:rsid w:val="00497DC2"/>
    <w:rsid w:val="004C3038"/>
    <w:rsid w:val="004C3626"/>
    <w:rsid w:val="00511030"/>
    <w:rsid w:val="00511114"/>
    <w:rsid w:val="00512D31"/>
    <w:rsid w:val="0053201B"/>
    <w:rsid w:val="0054078F"/>
    <w:rsid w:val="00541220"/>
    <w:rsid w:val="00552167"/>
    <w:rsid w:val="005635EF"/>
    <w:rsid w:val="0057617C"/>
    <w:rsid w:val="00577536"/>
    <w:rsid w:val="005858F3"/>
    <w:rsid w:val="005A2B4F"/>
    <w:rsid w:val="005A51D0"/>
    <w:rsid w:val="005A539E"/>
    <w:rsid w:val="005B5FE1"/>
    <w:rsid w:val="005D3FC2"/>
    <w:rsid w:val="005E0112"/>
    <w:rsid w:val="005F2D78"/>
    <w:rsid w:val="006003DA"/>
    <w:rsid w:val="00621A6E"/>
    <w:rsid w:val="006225DD"/>
    <w:rsid w:val="00624D24"/>
    <w:rsid w:val="00635F8C"/>
    <w:rsid w:val="0065004F"/>
    <w:rsid w:val="00666714"/>
    <w:rsid w:val="0068543D"/>
    <w:rsid w:val="006B0316"/>
    <w:rsid w:val="006B58C7"/>
    <w:rsid w:val="006D6312"/>
    <w:rsid w:val="006D6791"/>
    <w:rsid w:val="006D78A7"/>
    <w:rsid w:val="006E554D"/>
    <w:rsid w:val="006E7393"/>
    <w:rsid w:val="006F60D3"/>
    <w:rsid w:val="006F6CA5"/>
    <w:rsid w:val="00700BBD"/>
    <w:rsid w:val="0070463A"/>
    <w:rsid w:val="00705827"/>
    <w:rsid w:val="0070587D"/>
    <w:rsid w:val="00707C1F"/>
    <w:rsid w:val="007212AD"/>
    <w:rsid w:val="007253C3"/>
    <w:rsid w:val="00726C46"/>
    <w:rsid w:val="00734DF1"/>
    <w:rsid w:val="007424A3"/>
    <w:rsid w:val="00743332"/>
    <w:rsid w:val="007506D8"/>
    <w:rsid w:val="00755B15"/>
    <w:rsid w:val="00760140"/>
    <w:rsid w:val="007637CB"/>
    <w:rsid w:val="0079201B"/>
    <w:rsid w:val="007A6888"/>
    <w:rsid w:val="007B201D"/>
    <w:rsid w:val="007B45BB"/>
    <w:rsid w:val="007B4DD2"/>
    <w:rsid w:val="007B5A07"/>
    <w:rsid w:val="007C5E67"/>
    <w:rsid w:val="007E1078"/>
    <w:rsid w:val="007F6256"/>
    <w:rsid w:val="00806ECB"/>
    <w:rsid w:val="00814BAC"/>
    <w:rsid w:val="008275DB"/>
    <w:rsid w:val="00856348"/>
    <w:rsid w:val="00857C49"/>
    <w:rsid w:val="00880452"/>
    <w:rsid w:val="00893956"/>
    <w:rsid w:val="00896335"/>
    <w:rsid w:val="008A5099"/>
    <w:rsid w:val="008A657B"/>
    <w:rsid w:val="008B1504"/>
    <w:rsid w:val="008B69D8"/>
    <w:rsid w:val="008E7637"/>
    <w:rsid w:val="008F00D0"/>
    <w:rsid w:val="00900B66"/>
    <w:rsid w:val="009013F0"/>
    <w:rsid w:val="0091268E"/>
    <w:rsid w:val="00926609"/>
    <w:rsid w:val="009328F5"/>
    <w:rsid w:val="00945227"/>
    <w:rsid w:val="00950A5A"/>
    <w:rsid w:val="00954FD4"/>
    <w:rsid w:val="009619F1"/>
    <w:rsid w:val="00976263"/>
    <w:rsid w:val="009905F7"/>
    <w:rsid w:val="00993D02"/>
    <w:rsid w:val="009A3452"/>
    <w:rsid w:val="009B3D57"/>
    <w:rsid w:val="009B77EE"/>
    <w:rsid w:val="009C5EC5"/>
    <w:rsid w:val="00A14B3F"/>
    <w:rsid w:val="00A22613"/>
    <w:rsid w:val="00A27D11"/>
    <w:rsid w:val="00A404FF"/>
    <w:rsid w:val="00A46A87"/>
    <w:rsid w:val="00A60F67"/>
    <w:rsid w:val="00A61975"/>
    <w:rsid w:val="00A64412"/>
    <w:rsid w:val="00A644A7"/>
    <w:rsid w:val="00A64B83"/>
    <w:rsid w:val="00A64DCE"/>
    <w:rsid w:val="00A66BCB"/>
    <w:rsid w:val="00A703DE"/>
    <w:rsid w:val="00A720B2"/>
    <w:rsid w:val="00A87B22"/>
    <w:rsid w:val="00A959F4"/>
    <w:rsid w:val="00A96C21"/>
    <w:rsid w:val="00AA1831"/>
    <w:rsid w:val="00AA66FD"/>
    <w:rsid w:val="00AB5AED"/>
    <w:rsid w:val="00AB7EFA"/>
    <w:rsid w:val="00AD1886"/>
    <w:rsid w:val="00AE2A45"/>
    <w:rsid w:val="00AE3C42"/>
    <w:rsid w:val="00AE6C86"/>
    <w:rsid w:val="00B05233"/>
    <w:rsid w:val="00B128E9"/>
    <w:rsid w:val="00B13968"/>
    <w:rsid w:val="00B65EF9"/>
    <w:rsid w:val="00B71224"/>
    <w:rsid w:val="00B85645"/>
    <w:rsid w:val="00B92A9D"/>
    <w:rsid w:val="00B95C31"/>
    <w:rsid w:val="00B97BED"/>
    <w:rsid w:val="00BC16C1"/>
    <w:rsid w:val="00BC68A6"/>
    <w:rsid w:val="00BD72B5"/>
    <w:rsid w:val="00C00980"/>
    <w:rsid w:val="00C025C3"/>
    <w:rsid w:val="00C13420"/>
    <w:rsid w:val="00C15132"/>
    <w:rsid w:val="00C4643F"/>
    <w:rsid w:val="00C476FF"/>
    <w:rsid w:val="00C60245"/>
    <w:rsid w:val="00C619B5"/>
    <w:rsid w:val="00C645E0"/>
    <w:rsid w:val="00C70325"/>
    <w:rsid w:val="00C70B96"/>
    <w:rsid w:val="00C70F73"/>
    <w:rsid w:val="00C76171"/>
    <w:rsid w:val="00C85EA6"/>
    <w:rsid w:val="00C90D1B"/>
    <w:rsid w:val="00CA7695"/>
    <w:rsid w:val="00CC26AC"/>
    <w:rsid w:val="00CC7D00"/>
    <w:rsid w:val="00CE5466"/>
    <w:rsid w:val="00D026BF"/>
    <w:rsid w:val="00D1122C"/>
    <w:rsid w:val="00D24357"/>
    <w:rsid w:val="00D3352D"/>
    <w:rsid w:val="00D479E2"/>
    <w:rsid w:val="00D55207"/>
    <w:rsid w:val="00D62922"/>
    <w:rsid w:val="00D67CB0"/>
    <w:rsid w:val="00D72C98"/>
    <w:rsid w:val="00D934D0"/>
    <w:rsid w:val="00DA004C"/>
    <w:rsid w:val="00DA296F"/>
    <w:rsid w:val="00DA6FAE"/>
    <w:rsid w:val="00DC31C1"/>
    <w:rsid w:val="00DD28B5"/>
    <w:rsid w:val="00DE0268"/>
    <w:rsid w:val="00DE34C1"/>
    <w:rsid w:val="00DE3FEF"/>
    <w:rsid w:val="00DF4348"/>
    <w:rsid w:val="00E227BA"/>
    <w:rsid w:val="00E269DF"/>
    <w:rsid w:val="00E27EF1"/>
    <w:rsid w:val="00E34B3B"/>
    <w:rsid w:val="00E449C8"/>
    <w:rsid w:val="00E47855"/>
    <w:rsid w:val="00E51629"/>
    <w:rsid w:val="00E568C2"/>
    <w:rsid w:val="00E56B46"/>
    <w:rsid w:val="00E73352"/>
    <w:rsid w:val="00E87595"/>
    <w:rsid w:val="00E87D69"/>
    <w:rsid w:val="00E91D6E"/>
    <w:rsid w:val="00EA1CF5"/>
    <w:rsid w:val="00EC65FE"/>
    <w:rsid w:val="00F200B7"/>
    <w:rsid w:val="00F3574A"/>
    <w:rsid w:val="00F41C6B"/>
    <w:rsid w:val="00F457DD"/>
    <w:rsid w:val="00F53EA7"/>
    <w:rsid w:val="00F54F02"/>
    <w:rsid w:val="00F63BF7"/>
    <w:rsid w:val="00F6761C"/>
    <w:rsid w:val="00F825AE"/>
    <w:rsid w:val="00FA1AA4"/>
    <w:rsid w:val="00FA2074"/>
    <w:rsid w:val="00FB1E6E"/>
    <w:rsid w:val="00FF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C611B"/>
  <w15:chartTrackingRefBased/>
  <w15:docId w15:val="{4E270A10-A3C3-4DBC-974B-ED5E89D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A7"/>
    <w:pPr>
      <w:spacing w:after="0" w:line="240" w:lineRule="auto"/>
    </w:pPr>
    <w:rPr>
      <w:rFonts w:ascii="Times New Roman" w:eastAsia="Times New Roman" w:hAnsi="Times New Roman" w:cs="Times New Roman"/>
      <w:sz w:val="24"/>
      <w:szCs w:val="24"/>
    </w:rPr>
  </w:style>
  <w:style w:type="paragraph" w:styleId="Ttulo1">
    <w:name w:val="heading 1"/>
    <w:aliases w:val="H1"/>
    <w:basedOn w:val="Normal"/>
    <w:next w:val="Normal"/>
    <w:link w:val="Ttulo1Car"/>
    <w:qFormat/>
    <w:rsid w:val="00A644A7"/>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4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4A7"/>
    <w:rPr>
      <w:rFonts w:ascii="Segoe UI" w:hAnsi="Segoe UI" w:cs="Segoe UI"/>
      <w:sz w:val="18"/>
      <w:szCs w:val="18"/>
    </w:rPr>
  </w:style>
  <w:style w:type="character" w:customStyle="1" w:styleId="Ttulo1Car">
    <w:name w:val="Título 1 Car"/>
    <w:aliases w:val="H1 Car"/>
    <w:basedOn w:val="Fuentedeprrafopredeter"/>
    <w:link w:val="Ttulo1"/>
    <w:rsid w:val="00A644A7"/>
    <w:rPr>
      <w:rFonts w:ascii="Arial" w:eastAsia="Times New Roman" w:hAnsi="Arial" w:cs="Arial"/>
      <w:b/>
      <w:bCs/>
      <w:kern w:val="32"/>
      <w:sz w:val="32"/>
      <w:szCs w:val="32"/>
    </w:rPr>
  </w:style>
  <w:style w:type="paragraph" w:customStyle="1" w:styleId="H2">
    <w:name w:val="H2"/>
    <w:basedOn w:val="Normal"/>
    <w:link w:val="H2Char"/>
    <w:qFormat/>
    <w:rsid w:val="00A644A7"/>
    <w:pPr>
      <w:autoSpaceDE w:val="0"/>
      <w:autoSpaceDN w:val="0"/>
      <w:adjustRightInd w:val="0"/>
      <w:spacing w:before="120" w:after="120" w:line="240" w:lineRule="atLeast"/>
      <w:jc w:val="center"/>
    </w:pPr>
    <w:rPr>
      <w:rFonts w:ascii="Arial" w:hAnsi="Arial" w:cs="Arial"/>
      <w:bCs/>
      <w:i/>
      <w:color w:val="000000"/>
      <w:sz w:val="22"/>
      <w:szCs w:val="22"/>
    </w:rPr>
  </w:style>
  <w:style w:type="character" w:customStyle="1" w:styleId="H2Char">
    <w:name w:val="H2 Char"/>
    <w:link w:val="H2"/>
    <w:rsid w:val="00A644A7"/>
    <w:rPr>
      <w:rFonts w:ascii="Arial" w:eastAsia="Times New Roman" w:hAnsi="Arial" w:cs="Arial"/>
      <w:bCs/>
      <w:i/>
      <w:color w:val="000000"/>
    </w:rPr>
  </w:style>
  <w:style w:type="character" w:styleId="Refdecomentario">
    <w:name w:val="annotation reference"/>
    <w:basedOn w:val="Fuentedeprrafopredeter"/>
    <w:uiPriority w:val="99"/>
    <w:semiHidden/>
    <w:unhideWhenUsed/>
    <w:rsid w:val="00A644A7"/>
    <w:rPr>
      <w:sz w:val="16"/>
      <w:szCs w:val="16"/>
    </w:rPr>
  </w:style>
  <w:style w:type="paragraph" w:styleId="Textocomentario">
    <w:name w:val="annotation text"/>
    <w:basedOn w:val="Normal"/>
    <w:link w:val="TextocomentarioCar"/>
    <w:uiPriority w:val="99"/>
    <w:semiHidden/>
    <w:unhideWhenUsed/>
    <w:rsid w:val="00A644A7"/>
    <w:rPr>
      <w:sz w:val="20"/>
      <w:szCs w:val="20"/>
    </w:rPr>
  </w:style>
  <w:style w:type="character" w:customStyle="1" w:styleId="TextocomentarioCar">
    <w:name w:val="Texto comentario Car"/>
    <w:basedOn w:val="Fuentedeprrafopredeter"/>
    <w:link w:val="Textocomentario"/>
    <w:uiPriority w:val="99"/>
    <w:semiHidden/>
    <w:rsid w:val="00A644A7"/>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66BCB"/>
    <w:rPr>
      <w:b/>
      <w:bCs/>
    </w:rPr>
  </w:style>
  <w:style w:type="character" w:customStyle="1" w:styleId="AsuntodelcomentarioCar">
    <w:name w:val="Asunto del comentario Car"/>
    <w:basedOn w:val="TextocomentarioCar"/>
    <w:link w:val="Asuntodelcomentario"/>
    <w:uiPriority w:val="99"/>
    <w:semiHidden/>
    <w:rsid w:val="00A66BCB"/>
    <w:rPr>
      <w:rFonts w:ascii="Times New Roman" w:eastAsia="Times New Roman" w:hAnsi="Times New Roman" w:cs="Times New Roman"/>
      <w:b/>
      <w:bCs/>
      <w:sz w:val="20"/>
      <w:szCs w:val="20"/>
    </w:rPr>
  </w:style>
  <w:style w:type="paragraph" w:styleId="Encabezado">
    <w:name w:val="header"/>
    <w:basedOn w:val="Normal"/>
    <w:link w:val="EncabezadoCar"/>
    <w:unhideWhenUsed/>
    <w:rsid w:val="00C619B5"/>
    <w:pPr>
      <w:tabs>
        <w:tab w:val="center" w:pos="4680"/>
        <w:tab w:val="right" w:pos="9360"/>
      </w:tabs>
    </w:pPr>
  </w:style>
  <w:style w:type="character" w:customStyle="1" w:styleId="EncabezadoCar">
    <w:name w:val="Encabezado Car"/>
    <w:basedOn w:val="Fuentedeprrafopredeter"/>
    <w:link w:val="Encabezado"/>
    <w:rsid w:val="00C619B5"/>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C619B5"/>
    <w:pPr>
      <w:tabs>
        <w:tab w:val="center" w:pos="4680"/>
        <w:tab w:val="right" w:pos="9360"/>
      </w:tabs>
    </w:pPr>
  </w:style>
  <w:style w:type="character" w:customStyle="1" w:styleId="PiedepginaCar">
    <w:name w:val="Pie de página Car"/>
    <w:basedOn w:val="Fuentedeprrafopredeter"/>
    <w:link w:val="Piedepgina"/>
    <w:uiPriority w:val="99"/>
    <w:rsid w:val="00C619B5"/>
    <w:rPr>
      <w:rFonts w:ascii="Times New Roman" w:eastAsia="Times New Roman" w:hAnsi="Times New Roman" w:cs="Times New Roman"/>
      <w:sz w:val="24"/>
      <w:szCs w:val="24"/>
    </w:rPr>
  </w:style>
  <w:style w:type="paragraph" w:customStyle="1" w:styleId="HeaderAddress">
    <w:name w:val="HeaderAddress"/>
    <w:basedOn w:val="Normal"/>
    <w:rsid w:val="00C619B5"/>
    <w:rPr>
      <w:rFonts w:ascii="GM Sans Regular" w:hAnsi="GM Sans Regular"/>
      <w:sz w:val="16"/>
      <w:szCs w:val="20"/>
    </w:rPr>
  </w:style>
  <w:style w:type="character" w:styleId="Hipervnculo">
    <w:name w:val="Hyperlink"/>
    <w:basedOn w:val="Fuentedeprrafopredeter"/>
    <w:uiPriority w:val="99"/>
    <w:unhideWhenUsed/>
    <w:rsid w:val="00C619B5"/>
    <w:rPr>
      <w:color w:val="0563C1" w:themeColor="hyperlink"/>
      <w:u w:val="single"/>
    </w:rPr>
  </w:style>
  <w:style w:type="character" w:customStyle="1" w:styleId="Mencinsinresolver1">
    <w:name w:val="Mención sin resolver1"/>
    <w:basedOn w:val="Fuentedeprrafopredeter"/>
    <w:uiPriority w:val="99"/>
    <w:semiHidden/>
    <w:unhideWhenUsed/>
    <w:rsid w:val="00EC65FE"/>
    <w:rPr>
      <w:color w:val="605E5C"/>
      <w:shd w:val="clear" w:color="auto" w:fill="E1DFDD"/>
    </w:rPr>
  </w:style>
  <w:style w:type="paragraph" w:styleId="Revisin">
    <w:name w:val="Revision"/>
    <w:hidden/>
    <w:uiPriority w:val="99"/>
    <w:semiHidden/>
    <w:rsid w:val="00A959F4"/>
    <w:pPr>
      <w:spacing w:after="0" w:line="240" w:lineRule="auto"/>
    </w:pPr>
    <w:rPr>
      <w:rFonts w:ascii="Times New Roman" w:eastAsia="Times New Roman" w:hAnsi="Times New Roman" w:cs="Times New Roman"/>
      <w:sz w:val="24"/>
      <w:szCs w:val="24"/>
    </w:rPr>
  </w:style>
  <w:style w:type="paragraph" w:styleId="Prrafodelista">
    <w:name w:val="List Paragraph"/>
    <w:aliases w:val="Bullet List,FooterText,Paragraphe de liste1,List Paragraph1,numbered,Bulletr List Paragraph,列出段落,列出段落1,Párrafo de lista1,List Paragraph2,List Paragraph21,Parágrafo da Lista,Listeafsnit1,Parágrafo da Lista1,リスト段落1,List Paragraph11,リスト段落"/>
    <w:basedOn w:val="Normal"/>
    <w:link w:val="PrrafodelistaCar"/>
    <w:uiPriority w:val="34"/>
    <w:qFormat/>
    <w:rsid w:val="008275DB"/>
    <w:pPr>
      <w:ind w:left="720"/>
      <w:contextualSpacing/>
    </w:pPr>
  </w:style>
  <w:style w:type="character" w:customStyle="1" w:styleId="PrrafodelistaCar">
    <w:name w:val="Párrafo de lista Car"/>
    <w:aliases w:val="Bullet List Car,FooterText Car,Paragraphe de liste1 Car,List Paragraph1 Car,numbered Car,Bulletr List Paragraph Car,列出段落 Car,列出段落1 Car,Párrafo de lista1 Car,List Paragraph2 Car,List Paragraph21 Car,Parágrafo da Lista Car,リスト段落1 Car"/>
    <w:link w:val="Prrafodelista"/>
    <w:uiPriority w:val="34"/>
    <w:qFormat/>
    <w:locked/>
    <w:rsid w:val="008275DB"/>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7D1"/>
    <w:rPr>
      <w:color w:val="954F72" w:themeColor="followedHyperlink"/>
      <w:u w:val="single"/>
    </w:rPr>
  </w:style>
  <w:style w:type="paragraph" w:customStyle="1" w:styleId="paragraph">
    <w:name w:val="paragraph"/>
    <w:basedOn w:val="Normal"/>
    <w:rsid w:val="00204E1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Fuentedeprrafopredeter"/>
    <w:rsid w:val="00204E1D"/>
  </w:style>
  <w:style w:type="paragraph" w:customStyle="1" w:styleId="xmsonormal">
    <w:name w:val="x_msonormal"/>
    <w:basedOn w:val="Normal"/>
    <w:rsid w:val="00512D31"/>
    <w:rPr>
      <w:rFonts w:ascii="Calibri" w:eastAsiaTheme="minorHAnsi" w:hAnsi="Calibri" w:cs="Calibri"/>
      <w:sz w:val="22"/>
      <w:szCs w:val="22"/>
    </w:rPr>
  </w:style>
  <w:style w:type="character" w:customStyle="1" w:styleId="hgkelc">
    <w:name w:val="hgkelc"/>
    <w:basedOn w:val="Fuentedeprrafopredeter"/>
    <w:rsid w:val="00C76171"/>
  </w:style>
  <w:style w:type="character" w:customStyle="1" w:styleId="kx21rb">
    <w:name w:val="kx21rb"/>
    <w:basedOn w:val="Fuentedeprrafopredeter"/>
    <w:rsid w:val="00C7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66093">
      <w:bodyDiv w:val="1"/>
      <w:marLeft w:val="0"/>
      <w:marRight w:val="0"/>
      <w:marTop w:val="0"/>
      <w:marBottom w:val="0"/>
      <w:divBdr>
        <w:top w:val="none" w:sz="0" w:space="0" w:color="auto"/>
        <w:left w:val="none" w:sz="0" w:space="0" w:color="auto"/>
        <w:bottom w:val="none" w:sz="0" w:space="0" w:color="auto"/>
        <w:right w:val="none" w:sz="0" w:space="0" w:color="auto"/>
      </w:divBdr>
    </w:div>
    <w:div w:id="871646487">
      <w:bodyDiv w:val="1"/>
      <w:marLeft w:val="0"/>
      <w:marRight w:val="0"/>
      <w:marTop w:val="0"/>
      <w:marBottom w:val="0"/>
      <w:divBdr>
        <w:top w:val="none" w:sz="0" w:space="0" w:color="auto"/>
        <w:left w:val="none" w:sz="0" w:space="0" w:color="auto"/>
        <w:bottom w:val="none" w:sz="0" w:space="0" w:color="auto"/>
        <w:right w:val="none" w:sz="0" w:space="0" w:color="auto"/>
      </w:divBdr>
    </w:div>
    <w:div w:id="899286935">
      <w:bodyDiv w:val="1"/>
      <w:marLeft w:val="0"/>
      <w:marRight w:val="0"/>
      <w:marTop w:val="0"/>
      <w:marBottom w:val="0"/>
      <w:divBdr>
        <w:top w:val="none" w:sz="0" w:space="0" w:color="auto"/>
        <w:left w:val="none" w:sz="0" w:space="0" w:color="auto"/>
        <w:bottom w:val="none" w:sz="0" w:space="0" w:color="auto"/>
        <w:right w:val="none" w:sz="0" w:space="0" w:color="auto"/>
      </w:divBdr>
    </w:div>
    <w:div w:id="905800226">
      <w:bodyDiv w:val="1"/>
      <w:marLeft w:val="0"/>
      <w:marRight w:val="0"/>
      <w:marTop w:val="0"/>
      <w:marBottom w:val="0"/>
      <w:divBdr>
        <w:top w:val="none" w:sz="0" w:space="0" w:color="auto"/>
        <w:left w:val="none" w:sz="0" w:space="0" w:color="auto"/>
        <w:bottom w:val="none" w:sz="0" w:space="0" w:color="auto"/>
        <w:right w:val="none" w:sz="0" w:space="0" w:color="auto"/>
      </w:divBdr>
    </w:div>
    <w:div w:id="1196163337">
      <w:bodyDiv w:val="1"/>
      <w:marLeft w:val="0"/>
      <w:marRight w:val="0"/>
      <w:marTop w:val="0"/>
      <w:marBottom w:val="0"/>
      <w:divBdr>
        <w:top w:val="none" w:sz="0" w:space="0" w:color="auto"/>
        <w:left w:val="none" w:sz="0" w:space="0" w:color="auto"/>
        <w:bottom w:val="none" w:sz="0" w:space="0" w:color="auto"/>
        <w:right w:val="none" w:sz="0" w:space="0" w:color="auto"/>
      </w:divBdr>
    </w:div>
    <w:div w:id="1222329466">
      <w:bodyDiv w:val="1"/>
      <w:marLeft w:val="0"/>
      <w:marRight w:val="0"/>
      <w:marTop w:val="0"/>
      <w:marBottom w:val="0"/>
      <w:divBdr>
        <w:top w:val="none" w:sz="0" w:space="0" w:color="auto"/>
        <w:left w:val="none" w:sz="0" w:space="0" w:color="auto"/>
        <w:bottom w:val="none" w:sz="0" w:space="0" w:color="auto"/>
        <w:right w:val="none" w:sz="0" w:space="0" w:color="auto"/>
      </w:divBdr>
    </w:div>
    <w:div w:id="1641574933">
      <w:bodyDiv w:val="1"/>
      <w:marLeft w:val="0"/>
      <w:marRight w:val="0"/>
      <w:marTop w:val="0"/>
      <w:marBottom w:val="0"/>
      <w:divBdr>
        <w:top w:val="none" w:sz="0" w:space="0" w:color="auto"/>
        <w:left w:val="none" w:sz="0" w:space="0" w:color="auto"/>
        <w:bottom w:val="none" w:sz="0" w:space="0" w:color="auto"/>
        <w:right w:val="none" w:sz="0" w:space="0" w:color="auto"/>
      </w:divBdr>
    </w:div>
    <w:div w:id="1872960600">
      <w:bodyDiv w:val="1"/>
      <w:marLeft w:val="0"/>
      <w:marRight w:val="0"/>
      <w:marTop w:val="0"/>
      <w:marBottom w:val="0"/>
      <w:divBdr>
        <w:top w:val="none" w:sz="0" w:space="0" w:color="auto"/>
        <w:left w:val="none" w:sz="0" w:space="0" w:color="auto"/>
        <w:bottom w:val="none" w:sz="0" w:space="0" w:color="auto"/>
        <w:right w:val="none" w:sz="0" w:space="0" w:color="auto"/>
      </w:divBdr>
    </w:div>
    <w:div w:id="1947496649">
      <w:bodyDiv w:val="1"/>
      <w:marLeft w:val="0"/>
      <w:marRight w:val="0"/>
      <w:marTop w:val="0"/>
      <w:marBottom w:val="0"/>
      <w:divBdr>
        <w:top w:val="none" w:sz="0" w:space="0" w:color="auto"/>
        <w:left w:val="none" w:sz="0" w:space="0" w:color="auto"/>
        <w:bottom w:val="none" w:sz="0" w:space="0" w:color="auto"/>
        <w:right w:val="none" w:sz="0" w:space="0" w:color="auto"/>
      </w:divBdr>
    </w:div>
    <w:div w:id="19774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vrolet.com/?evar25=gm_media_release" TargetMode="External"/><Relationship Id="rId13" Type="http://schemas.openxmlformats.org/officeDocument/2006/relationships/hyperlink" Target="https://www.sgmw.com.c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lden.com.au/?evar25=gm_media_release" TargetMode="External"/><Relationship Id="rId17" Type="http://schemas.openxmlformats.org/officeDocument/2006/relationships/hyperlink" Target="mailto:philip.lienert@gm.com" TargetMode="External"/><Relationship Id="rId2" Type="http://schemas.openxmlformats.org/officeDocument/2006/relationships/numbering" Target="numbering.xml"/><Relationship Id="rId16" Type="http://schemas.openxmlformats.org/officeDocument/2006/relationships/hyperlink" Target="https://www.g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dillac.com/?evar25=gm_media_release" TargetMode="External"/><Relationship Id="rId5" Type="http://schemas.openxmlformats.org/officeDocument/2006/relationships/webSettings" Target="webSettings.xml"/><Relationship Id="rId15" Type="http://schemas.openxmlformats.org/officeDocument/2006/relationships/hyperlink" Target="https://urbangrupo-dot-yamm-track.appspot.com/Redirect?ukey=1d_KnsX_8QkH-HGnRge1yKE7jq14kGKwfB9g9v_PS3Jw-0&amp;key=YAMMID-97069272&amp;link=https%3A%2F%2Fwww.onstar.com%2Fus%2Fen%2Fhome%2F" TargetMode="External"/><Relationship Id="rId10" Type="http://schemas.openxmlformats.org/officeDocument/2006/relationships/hyperlink" Target="https://www.gmc.com/?evar25=gm_media_rele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ick.com/?evar25=gm_media_release" TargetMode="External"/><Relationship Id="rId14" Type="http://schemas.openxmlformats.org/officeDocument/2006/relationships/hyperlink" Target="https://www.sgmw.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B8C2-F158-40BF-A2BE-81D70CBC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10215</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Lienert</dc:creator>
  <cp:keywords/>
  <dc:description/>
  <cp:lastModifiedBy>Mariela Monfrinotti</cp:lastModifiedBy>
  <cp:revision>2</cp:revision>
  <dcterms:created xsi:type="dcterms:W3CDTF">2020-11-20T17:43:00Z</dcterms:created>
  <dcterms:modified xsi:type="dcterms:W3CDTF">2020-11-20T17:43:00Z</dcterms:modified>
</cp:coreProperties>
</file>