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C8B28" w14:textId="7A4803A8" w:rsidR="00BE44AF" w:rsidRPr="005C5D1B" w:rsidRDefault="00BE44AF" w:rsidP="004B7120">
      <w:pPr>
        <w:spacing w:before="0" w:after="0"/>
        <w:rPr>
          <w:rFonts w:ascii="Arial" w:hAnsi="Arial" w:cs="Arial"/>
          <w:b/>
          <w:bCs/>
          <w:color w:val="FF0000"/>
          <w:kern w:val="32"/>
          <w:sz w:val="24"/>
          <w:szCs w:val="24"/>
          <w:lang w:val="es-AR"/>
        </w:rPr>
      </w:pPr>
      <w:r w:rsidRPr="005C5D1B">
        <w:rPr>
          <w:rFonts w:ascii="Arial" w:hAnsi="Arial" w:cs="Arial"/>
          <w:b/>
          <w:bCs/>
          <w:color w:val="7F7F7F"/>
          <w:kern w:val="32"/>
          <w:sz w:val="24"/>
          <w:szCs w:val="24"/>
          <w:lang w:val="es-AR"/>
        </w:rPr>
        <w:t>E</w:t>
      </w:r>
      <w:r w:rsidR="00F25A0E" w:rsidRPr="005C5D1B">
        <w:rPr>
          <w:rFonts w:ascii="Arial" w:hAnsi="Arial" w:cs="Arial"/>
          <w:b/>
          <w:bCs/>
          <w:color w:val="7F7F7F"/>
          <w:kern w:val="32"/>
          <w:sz w:val="24"/>
          <w:szCs w:val="24"/>
          <w:lang w:val="es-AR"/>
        </w:rPr>
        <w:t>ncuesta Mundial CEO Outlook 20</w:t>
      </w:r>
      <w:r w:rsidR="000D7C61" w:rsidRPr="005C5D1B">
        <w:rPr>
          <w:rFonts w:ascii="Arial" w:hAnsi="Arial" w:cs="Arial"/>
          <w:b/>
          <w:bCs/>
          <w:color w:val="7F7F7F"/>
          <w:kern w:val="32"/>
          <w:sz w:val="24"/>
          <w:szCs w:val="24"/>
          <w:lang w:val="es-AR"/>
        </w:rPr>
        <w:t>20</w:t>
      </w:r>
      <w:r w:rsidR="00F25A0E" w:rsidRPr="005C5D1B">
        <w:rPr>
          <w:rFonts w:ascii="Arial" w:hAnsi="Arial" w:cs="Arial"/>
          <w:b/>
          <w:bCs/>
          <w:color w:val="7F7F7F"/>
          <w:kern w:val="32"/>
          <w:sz w:val="24"/>
          <w:szCs w:val="24"/>
          <w:lang w:val="es-AR"/>
        </w:rPr>
        <w:t xml:space="preserve">                   </w:t>
      </w:r>
      <w:r w:rsidR="002D7512">
        <w:rPr>
          <w:rFonts w:ascii="Arial" w:hAnsi="Arial" w:cs="Arial"/>
          <w:b/>
          <w:bCs/>
          <w:color w:val="7F7F7F"/>
          <w:kern w:val="32"/>
          <w:sz w:val="24"/>
          <w:szCs w:val="24"/>
          <w:lang w:val="es-AR"/>
        </w:rPr>
        <w:t xml:space="preserve"> </w:t>
      </w:r>
      <w:r w:rsidR="00F25A0E" w:rsidRPr="005C5D1B">
        <w:rPr>
          <w:rFonts w:ascii="Arial" w:hAnsi="Arial" w:cs="Arial"/>
          <w:b/>
          <w:bCs/>
          <w:color w:val="7F7F7F"/>
          <w:kern w:val="32"/>
          <w:sz w:val="24"/>
          <w:szCs w:val="24"/>
          <w:lang w:val="es-AR"/>
        </w:rPr>
        <w:t xml:space="preserve">            </w:t>
      </w:r>
      <w:r w:rsidR="002D7512">
        <w:rPr>
          <w:rFonts w:ascii="Arial" w:hAnsi="Arial" w:cs="Arial"/>
          <w:b/>
          <w:bCs/>
          <w:color w:val="7F7F7F"/>
          <w:kern w:val="32"/>
          <w:sz w:val="24"/>
          <w:szCs w:val="24"/>
          <w:lang w:val="es-AR"/>
        </w:rPr>
        <w:t xml:space="preserve">                              </w:t>
      </w:r>
      <w:r w:rsidR="00F25A0E" w:rsidRPr="002D7512">
        <w:rPr>
          <w:rFonts w:ascii="Arial" w:hAnsi="Arial" w:cs="Arial"/>
          <w:b/>
          <w:bCs/>
          <w:color w:val="7F7F7F"/>
          <w:kern w:val="32"/>
          <w:sz w:val="36"/>
          <w:szCs w:val="36"/>
          <w:lang w:val="es-AR"/>
        </w:rPr>
        <w:t xml:space="preserve"> </w:t>
      </w:r>
      <w:r w:rsidR="00F25A0E" w:rsidRPr="002D7512">
        <w:rPr>
          <w:rFonts w:ascii="Arial" w:hAnsi="Arial" w:cs="Arial"/>
          <w:b/>
          <w:bCs/>
          <w:color w:val="C00000"/>
          <w:kern w:val="32"/>
          <w:sz w:val="24"/>
          <w:szCs w:val="24"/>
          <w:lang w:val="es-AR"/>
        </w:rPr>
        <w:t xml:space="preserve">    </w:t>
      </w:r>
      <w:r w:rsidR="00F25A0E" w:rsidRPr="005C5D1B">
        <w:rPr>
          <w:rFonts w:ascii="Arial" w:hAnsi="Arial" w:cs="Arial"/>
          <w:b/>
          <w:bCs/>
          <w:color w:val="7F7F7F"/>
          <w:kern w:val="32"/>
          <w:sz w:val="24"/>
          <w:szCs w:val="24"/>
          <w:lang w:val="es-AR"/>
        </w:rPr>
        <w:t xml:space="preserve">                       </w:t>
      </w:r>
    </w:p>
    <w:p w14:paraId="14437B90" w14:textId="1153725A" w:rsidR="00BE44AF" w:rsidRDefault="002D7512" w:rsidP="009D5A43">
      <w:pPr>
        <w:shd w:val="clear" w:color="auto" w:fill="FFFFFF"/>
        <w:spacing w:before="0" w:after="0"/>
        <w:rPr>
          <w:rFonts w:ascii="Arial" w:hAnsi="Arial" w:cs="Arial"/>
          <w:b/>
          <w:color w:val="31849B" w:themeColor="accent5" w:themeShade="BF"/>
          <w:sz w:val="36"/>
          <w:szCs w:val="36"/>
          <w:lang w:val="es-AR"/>
        </w:rPr>
      </w:pPr>
      <w:r>
        <w:rPr>
          <w:rFonts w:ascii="Arial" w:hAnsi="Arial" w:cs="Arial"/>
          <w:b/>
          <w:color w:val="31849B" w:themeColor="accent5" w:themeShade="BF"/>
          <w:sz w:val="36"/>
          <w:szCs w:val="36"/>
          <w:lang w:val="es-AR"/>
        </w:rPr>
        <w:t xml:space="preserve"> </w:t>
      </w:r>
    </w:p>
    <w:p w14:paraId="48BCB959" w14:textId="7224E051" w:rsidR="00BF67AC" w:rsidRDefault="00BF67AC" w:rsidP="00BF67AC">
      <w:pPr>
        <w:spacing w:before="0" w:after="0"/>
        <w:jc w:val="center"/>
        <w:rPr>
          <w:rFonts w:ascii="Arial" w:hAnsi="Arial" w:cs="Arial"/>
          <w:b/>
          <w:bCs/>
          <w:color w:val="31849B" w:themeColor="accent5" w:themeShade="BF"/>
          <w:sz w:val="36"/>
          <w:szCs w:val="36"/>
          <w:lang w:val="es-AR" w:eastAsia="es-AR"/>
        </w:rPr>
      </w:pPr>
      <w:r w:rsidRPr="00BF67AC">
        <w:rPr>
          <w:rFonts w:ascii="Arial" w:hAnsi="Arial" w:cs="Arial"/>
          <w:b/>
          <w:bCs/>
          <w:color w:val="31849B" w:themeColor="accent5" w:themeShade="BF"/>
          <w:sz w:val="36"/>
          <w:szCs w:val="36"/>
          <w:lang w:val="es-AR" w:eastAsia="es-AR"/>
        </w:rPr>
        <w:t xml:space="preserve">La </w:t>
      </w:r>
      <w:r w:rsidR="00C401A9">
        <w:rPr>
          <w:rFonts w:ascii="Arial" w:hAnsi="Arial" w:cs="Arial"/>
          <w:b/>
          <w:bCs/>
          <w:color w:val="31849B" w:themeColor="accent5" w:themeShade="BF"/>
          <w:sz w:val="36"/>
          <w:szCs w:val="36"/>
          <w:lang w:val="es-AR" w:eastAsia="es-AR"/>
        </w:rPr>
        <w:t>i</w:t>
      </w:r>
      <w:r w:rsidRPr="00BF67AC">
        <w:rPr>
          <w:rFonts w:ascii="Arial" w:hAnsi="Arial" w:cs="Arial"/>
          <w:b/>
          <w:bCs/>
          <w:color w:val="31849B" w:themeColor="accent5" w:themeShade="BF"/>
          <w:sz w:val="36"/>
          <w:szCs w:val="36"/>
          <w:lang w:val="es-AR" w:eastAsia="es-AR"/>
        </w:rPr>
        <w:t xml:space="preserve">nnovación, el talento y la responsabilidad social empresaria entre las principales preocupaciones </w:t>
      </w:r>
    </w:p>
    <w:p w14:paraId="3C5DC9BF" w14:textId="67F54DF6" w:rsidR="00BF67AC" w:rsidRPr="00BF67AC" w:rsidRDefault="00BF67AC" w:rsidP="00BF67AC">
      <w:pPr>
        <w:spacing w:before="0" w:after="0"/>
        <w:jc w:val="center"/>
        <w:rPr>
          <w:rFonts w:ascii="Calibri" w:hAnsi="Calibri"/>
          <w:color w:val="31849B" w:themeColor="accent5" w:themeShade="BF"/>
          <w:sz w:val="36"/>
          <w:szCs w:val="36"/>
          <w:lang w:val="es-AR" w:eastAsia="es-AR"/>
        </w:rPr>
      </w:pPr>
      <w:r w:rsidRPr="00BF67AC">
        <w:rPr>
          <w:rFonts w:ascii="Arial" w:hAnsi="Arial" w:cs="Arial"/>
          <w:b/>
          <w:bCs/>
          <w:color w:val="31849B" w:themeColor="accent5" w:themeShade="BF"/>
          <w:sz w:val="36"/>
          <w:szCs w:val="36"/>
          <w:lang w:val="es-AR" w:eastAsia="es-AR"/>
        </w:rPr>
        <w:t>de los CEO tras la crisis del COVID-19</w:t>
      </w:r>
    </w:p>
    <w:p w14:paraId="4956A410" w14:textId="77777777" w:rsidR="002F13AC" w:rsidRDefault="002F13AC" w:rsidP="009D5A43">
      <w:pPr>
        <w:shd w:val="clear" w:color="auto" w:fill="FFFFFF"/>
        <w:spacing w:before="0" w:after="0"/>
        <w:rPr>
          <w:rFonts w:ascii="Arial" w:hAnsi="Arial" w:cs="Arial"/>
          <w:b/>
          <w:color w:val="31849B" w:themeColor="accent5" w:themeShade="BF"/>
          <w:sz w:val="36"/>
          <w:szCs w:val="36"/>
          <w:lang w:val="es-AR"/>
        </w:rPr>
      </w:pPr>
    </w:p>
    <w:p w14:paraId="5A1D0F90" w14:textId="77777777" w:rsidR="002F13AC" w:rsidRDefault="002F13AC" w:rsidP="009D5A43">
      <w:pPr>
        <w:shd w:val="clear" w:color="auto" w:fill="FFFFFF"/>
        <w:spacing w:before="0" w:after="0"/>
        <w:jc w:val="both"/>
        <w:rPr>
          <w:rFonts w:ascii="Arial" w:hAnsi="Arial" w:cs="Arial"/>
          <w:color w:val="31849B" w:themeColor="accent5" w:themeShade="BF"/>
          <w:sz w:val="24"/>
          <w:szCs w:val="24"/>
          <w:lang w:val="es-AR"/>
        </w:rPr>
      </w:pPr>
    </w:p>
    <w:p w14:paraId="70954282" w14:textId="168F6DAB" w:rsidR="004379F8" w:rsidRPr="005C5D1B" w:rsidRDefault="0096390C" w:rsidP="009D5A43">
      <w:pPr>
        <w:shd w:val="clear" w:color="auto" w:fill="FFFFFF"/>
        <w:spacing w:before="0" w:after="0"/>
        <w:jc w:val="both"/>
        <w:rPr>
          <w:rFonts w:ascii="Arial" w:hAnsi="Arial" w:cs="Arial"/>
          <w:color w:val="31849B" w:themeColor="accent5" w:themeShade="BF"/>
          <w:sz w:val="26"/>
          <w:szCs w:val="26"/>
          <w:lang w:val="es-AR"/>
        </w:rPr>
      </w:pPr>
      <w:r w:rsidRPr="005C5D1B">
        <w:rPr>
          <w:rFonts w:ascii="Arial" w:hAnsi="Arial" w:cs="Arial"/>
          <w:color w:val="31849B" w:themeColor="accent5" w:themeShade="BF"/>
          <w:sz w:val="26"/>
          <w:szCs w:val="26"/>
          <w:lang w:val="es-AR"/>
        </w:rPr>
        <w:t>E</w:t>
      </w:r>
      <w:r w:rsidR="0004089C" w:rsidRPr="005C5D1B">
        <w:rPr>
          <w:rFonts w:ascii="Arial" w:hAnsi="Arial" w:cs="Arial"/>
          <w:color w:val="31849B" w:themeColor="accent5" w:themeShade="BF"/>
          <w:sz w:val="26"/>
          <w:szCs w:val="26"/>
          <w:lang w:val="es-AR"/>
        </w:rPr>
        <w:t>n el marco de un año signado por la crisis del C</w:t>
      </w:r>
      <w:r w:rsidR="001C26C0" w:rsidRPr="005C5D1B">
        <w:rPr>
          <w:rFonts w:ascii="Arial" w:hAnsi="Arial" w:cs="Arial"/>
          <w:color w:val="31849B" w:themeColor="accent5" w:themeShade="BF"/>
          <w:sz w:val="26"/>
          <w:szCs w:val="26"/>
          <w:lang w:val="es-AR"/>
        </w:rPr>
        <w:t>OVID</w:t>
      </w:r>
      <w:r w:rsidR="0004089C" w:rsidRPr="005C5D1B">
        <w:rPr>
          <w:rFonts w:ascii="Arial" w:hAnsi="Arial" w:cs="Arial"/>
          <w:color w:val="31849B" w:themeColor="accent5" w:themeShade="BF"/>
          <w:sz w:val="26"/>
          <w:szCs w:val="26"/>
          <w:lang w:val="es-AR"/>
        </w:rPr>
        <w:t xml:space="preserve">-19, por </w:t>
      </w:r>
      <w:r w:rsidR="00242B40" w:rsidRPr="005C5D1B">
        <w:rPr>
          <w:rFonts w:ascii="Arial" w:hAnsi="Arial" w:cs="Arial"/>
          <w:color w:val="31849B" w:themeColor="accent5" w:themeShade="BF"/>
          <w:sz w:val="26"/>
          <w:szCs w:val="26"/>
          <w:lang w:val="es-AR"/>
        </w:rPr>
        <w:t>sexto</w:t>
      </w:r>
      <w:r w:rsidRPr="005C5D1B">
        <w:rPr>
          <w:rFonts w:ascii="Arial" w:hAnsi="Arial" w:cs="Arial"/>
          <w:color w:val="31849B" w:themeColor="accent5" w:themeShade="BF"/>
          <w:sz w:val="26"/>
          <w:szCs w:val="26"/>
          <w:lang w:val="es-AR"/>
        </w:rPr>
        <w:t xml:space="preserve"> año </w:t>
      </w:r>
      <w:r w:rsidR="00FB7CBB" w:rsidRPr="005C5D1B">
        <w:rPr>
          <w:rFonts w:ascii="Arial" w:hAnsi="Arial" w:cs="Arial"/>
          <w:color w:val="31849B" w:themeColor="accent5" w:themeShade="BF"/>
          <w:sz w:val="26"/>
          <w:szCs w:val="26"/>
          <w:lang w:val="es-AR"/>
        </w:rPr>
        <w:t>consecutivo KPMG</w:t>
      </w:r>
      <w:r w:rsidR="00CB0773" w:rsidRPr="005C5D1B">
        <w:rPr>
          <w:rFonts w:ascii="Arial" w:hAnsi="Arial" w:cs="Arial"/>
          <w:color w:val="31849B" w:themeColor="accent5" w:themeShade="BF"/>
          <w:sz w:val="26"/>
          <w:szCs w:val="26"/>
          <w:lang w:val="es-AR"/>
        </w:rPr>
        <w:t xml:space="preserve"> realiz</w:t>
      </w:r>
      <w:r w:rsidR="0004089C" w:rsidRPr="005C5D1B">
        <w:rPr>
          <w:rFonts w:ascii="Arial" w:hAnsi="Arial" w:cs="Arial"/>
          <w:color w:val="31849B" w:themeColor="accent5" w:themeShade="BF"/>
          <w:sz w:val="26"/>
          <w:szCs w:val="26"/>
          <w:lang w:val="es-AR"/>
        </w:rPr>
        <w:t>ó</w:t>
      </w:r>
      <w:r w:rsidR="00CB0773" w:rsidRPr="005C5D1B">
        <w:rPr>
          <w:rFonts w:ascii="Arial" w:hAnsi="Arial" w:cs="Arial"/>
          <w:color w:val="31849B" w:themeColor="accent5" w:themeShade="BF"/>
          <w:sz w:val="26"/>
          <w:szCs w:val="26"/>
          <w:lang w:val="es-AR"/>
        </w:rPr>
        <w:t xml:space="preserve"> </w:t>
      </w:r>
      <w:r w:rsidR="002045C2" w:rsidRPr="005C5D1B">
        <w:rPr>
          <w:rFonts w:ascii="Arial" w:hAnsi="Arial" w:cs="Arial"/>
          <w:color w:val="31849B" w:themeColor="accent5" w:themeShade="BF"/>
          <w:sz w:val="26"/>
          <w:szCs w:val="26"/>
          <w:lang w:val="es-AR"/>
        </w:rPr>
        <w:t>la</w:t>
      </w:r>
      <w:r w:rsidR="00CB0773" w:rsidRPr="005C5D1B">
        <w:rPr>
          <w:rFonts w:ascii="Arial" w:hAnsi="Arial" w:cs="Arial"/>
          <w:color w:val="31849B" w:themeColor="accent5" w:themeShade="BF"/>
          <w:sz w:val="26"/>
          <w:szCs w:val="26"/>
          <w:lang w:val="es-AR"/>
        </w:rPr>
        <w:t xml:space="preserve"> encuesta </w:t>
      </w:r>
      <w:r w:rsidR="002045C2" w:rsidRPr="005C5D1B">
        <w:rPr>
          <w:rFonts w:ascii="Arial" w:hAnsi="Arial" w:cs="Arial"/>
          <w:color w:val="31849B" w:themeColor="accent5" w:themeShade="BF"/>
          <w:sz w:val="26"/>
          <w:szCs w:val="26"/>
          <w:lang w:val="es-AR"/>
        </w:rPr>
        <w:t xml:space="preserve">anual </w:t>
      </w:r>
      <w:r w:rsidRPr="005C5D1B">
        <w:rPr>
          <w:rFonts w:ascii="Arial" w:hAnsi="Arial" w:cs="Arial"/>
          <w:color w:val="31849B" w:themeColor="accent5" w:themeShade="BF"/>
          <w:sz w:val="26"/>
          <w:szCs w:val="26"/>
          <w:lang w:val="es-AR"/>
        </w:rPr>
        <w:t>a 1.</w:t>
      </w:r>
      <w:r w:rsidR="00242B40" w:rsidRPr="005C5D1B">
        <w:rPr>
          <w:rFonts w:ascii="Arial" w:hAnsi="Arial" w:cs="Arial"/>
          <w:color w:val="31849B" w:themeColor="accent5" w:themeShade="BF"/>
          <w:sz w:val="26"/>
          <w:szCs w:val="26"/>
          <w:lang w:val="es-AR"/>
        </w:rPr>
        <w:t>2</w:t>
      </w:r>
      <w:r w:rsidRPr="005C5D1B">
        <w:rPr>
          <w:rFonts w:ascii="Arial" w:hAnsi="Arial" w:cs="Arial"/>
          <w:color w:val="31849B" w:themeColor="accent5" w:themeShade="BF"/>
          <w:sz w:val="26"/>
          <w:szCs w:val="26"/>
          <w:lang w:val="es-AR"/>
        </w:rPr>
        <w:t>00 CEO</w:t>
      </w:r>
      <w:r w:rsidR="002A7D63" w:rsidRPr="005C5D1B">
        <w:rPr>
          <w:rFonts w:ascii="Arial" w:hAnsi="Arial" w:cs="Arial"/>
          <w:color w:val="31849B" w:themeColor="accent5" w:themeShade="BF"/>
          <w:sz w:val="26"/>
          <w:szCs w:val="26"/>
          <w:lang w:val="es-AR"/>
        </w:rPr>
        <w:t>s</w:t>
      </w:r>
      <w:r w:rsidRPr="005C5D1B">
        <w:rPr>
          <w:rFonts w:ascii="Arial" w:hAnsi="Arial" w:cs="Arial"/>
          <w:color w:val="31849B" w:themeColor="accent5" w:themeShade="BF"/>
          <w:sz w:val="26"/>
          <w:szCs w:val="26"/>
          <w:lang w:val="es-AR"/>
        </w:rPr>
        <w:t xml:space="preserve"> de todo el mundo de los cuales 3</w:t>
      </w:r>
      <w:r w:rsidR="00FB7CBB" w:rsidRPr="005C5D1B">
        <w:rPr>
          <w:rFonts w:ascii="Arial" w:hAnsi="Arial" w:cs="Arial"/>
          <w:color w:val="31849B" w:themeColor="accent5" w:themeShade="BF"/>
          <w:sz w:val="26"/>
          <w:szCs w:val="26"/>
          <w:lang w:val="es-AR"/>
        </w:rPr>
        <w:t>65</w:t>
      </w:r>
      <w:r w:rsidRPr="005C5D1B">
        <w:rPr>
          <w:rFonts w:ascii="Arial" w:hAnsi="Arial" w:cs="Arial"/>
          <w:color w:val="31849B" w:themeColor="accent5" w:themeShade="BF"/>
          <w:sz w:val="26"/>
          <w:szCs w:val="26"/>
          <w:lang w:val="es-AR"/>
        </w:rPr>
        <w:t xml:space="preserve"> correspond</w:t>
      </w:r>
      <w:r w:rsidR="00DA6D11" w:rsidRPr="005C5D1B">
        <w:rPr>
          <w:rFonts w:ascii="Arial" w:hAnsi="Arial" w:cs="Arial"/>
          <w:color w:val="31849B" w:themeColor="accent5" w:themeShade="BF"/>
          <w:sz w:val="26"/>
          <w:szCs w:val="26"/>
          <w:lang w:val="es-AR"/>
        </w:rPr>
        <w:t>en a América latina y 50 a</w:t>
      </w:r>
      <w:r w:rsidR="00060CF3" w:rsidRPr="005C5D1B">
        <w:rPr>
          <w:rFonts w:ascii="Arial" w:hAnsi="Arial" w:cs="Arial"/>
          <w:color w:val="31849B" w:themeColor="accent5" w:themeShade="BF"/>
          <w:sz w:val="26"/>
          <w:szCs w:val="26"/>
          <w:lang w:val="es-AR"/>
        </w:rPr>
        <w:t xml:space="preserve"> la A</w:t>
      </w:r>
      <w:r w:rsidRPr="005C5D1B">
        <w:rPr>
          <w:rFonts w:ascii="Arial" w:hAnsi="Arial" w:cs="Arial"/>
          <w:color w:val="31849B" w:themeColor="accent5" w:themeShade="BF"/>
          <w:sz w:val="26"/>
          <w:szCs w:val="26"/>
          <w:lang w:val="es-AR"/>
        </w:rPr>
        <w:t>rg</w:t>
      </w:r>
      <w:r w:rsidR="00CB0773" w:rsidRPr="005C5D1B">
        <w:rPr>
          <w:rFonts w:ascii="Arial" w:hAnsi="Arial" w:cs="Arial"/>
          <w:color w:val="31849B" w:themeColor="accent5" w:themeShade="BF"/>
          <w:sz w:val="26"/>
          <w:szCs w:val="26"/>
          <w:lang w:val="es-AR"/>
        </w:rPr>
        <w:t xml:space="preserve">entina. </w:t>
      </w:r>
      <w:r w:rsidR="00774432" w:rsidRPr="005C5D1B">
        <w:rPr>
          <w:rFonts w:ascii="Arial" w:hAnsi="Arial" w:cs="Arial"/>
          <w:color w:val="31849B" w:themeColor="accent5" w:themeShade="BF"/>
          <w:sz w:val="26"/>
          <w:szCs w:val="26"/>
          <w:lang w:val="es-AR"/>
        </w:rPr>
        <w:t xml:space="preserve">Para obtener precisiones </w:t>
      </w:r>
      <w:r w:rsidR="001C26C0" w:rsidRPr="005C5D1B">
        <w:rPr>
          <w:rFonts w:ascii="Arial" w:hAnsi="Arial" w:cs="Arial"/>
          <w:color w:val="31849B" w:themeColor="accent5" w:themeShade="BF"/>
          <w:sz w:val="26"/>
          <w:szCs w:val="26"/>
          <w:lang w:val="es-AR"/>
        </w:rPr>
        <w:t xml:space="preserve">en función del contexto </w:t>
      </w:r>
      <w:r w:rsidR="00091466" w:rsidRPr="005C5D1B">
        <w:rPr>
          <w:rFonts w:ascii="Arial" w:hAnsi="Arial" w:cs="Arial"/>
          <w:color w:val="31849B" w:themeColor="accent5" w:themeShade="BF"/>
          <w:sz w:val="26"/>
          <w:szCs w:val="26"/>
          <w:lang w:val="es-AR"/>
        </w:rPr>
        <w:t>actual s</w:t>
      </w:r>
      <w:r w:rsidR="00335F3E" w:rsidRPr="005C5D1B">
        <w:rPr>
          <w:rFonts w:ascii="Arial" w:hAnsi="Arial" w:cs="Arial"/>
          <w:color w:val="31849B" w:themeColor="accent5" w:themeShade="BF"/>
          <w:sz w:val="26"/>
          <w:szCs w:val="26"/>
          <w:lang w:val="es-AR"/>
        </w:rPr>
        <w:t xml:space="preserve">e hicieron dos muestreos </w:t>
      </w:r>
      <w:r w:rsidR="00923BF0" w:rsidRPr="005C5D1B">
        <w:rPr>
          <w:rFonts w:ascii="Arial" w:hAnsi="Arial" w:cs="Arial"/>
          <w:color w:val="31849B" w:themeColor="accent5" w:themeShade="BF"/>
          <w:sz w:val="26"/>
          <w:szCs w:val="26"/>
          <w:lang w:val="es-AR"/>
        </w:rPr>
        <w:t>uno</w:t>
      </w:r>
      <w:r w:rsidR="00923BF0">
        <w:rPr>
          <w:rFonts w:ascii="Arial" w:hAnsi="Arial" w:cs="Arial"/>
          <w:color w:val="31849B" w:themeColor="accent5" w:themeShade="BF"/>
          <w:sz w:val="26"/>
          <w:szCs w:val="26"/>
          <w:lang w:val="es-AR"/>
        </w:rPr>
        <w:t xml:space="preserve"> previo a la</w:t>
      </w:r>
      <w:r w:rsidR="00335F3E" w:rsidRPr="005C5D1B">
        <w:rPr>
          <w:rFonts w:ascii="Arial" w:hAnsi="Arial" w:cs="Arial"/>
          <w:color w:val="31849B" w:themeColor="accent5" w:themeShade="BF"/>
          <w:sz w:val="26"/>
          <w:szCs w:val="26"/>
          <w:lang w:val="es-AR"/>
        </w:rPr>
        <w:t xml:space="preserve"> </w:t>
      </w:r>
      <w:r w:rsidR="00923BF0">
        <w:rPr>
          <w:rFonts w:ascii="Arial" w:hAnsi="Arial" w:cs="Arial"/>
          <w:color w:val="31849B" w:themeColor="accent5" w:themeShade="BF"/>
          <w:sz w:val="26"/>
          <w:szCs w:val="26"/>
          <w:lang w:val="es-AR"/>
        </w:rPr>
        <w:t xml:space="preserve">pandemia </w:t>
      </w:r>
      <w:r w:rsidR="00335F3E" w:rsidRPr="005C5D1B">
        <w:rPr>
          <w:rFonts w:ascii="Arial" w:hAnsi="Arial" w:cs="Arial"/>
          <w:color w:val="31849B" w:themeColor="accent5" w:themeShade="BF"/>
          <w:sz w:val="26"/>
          <w:szCs w:val="26"/>
          <w:lang w:val="es-AR"/>
        </w:rPr>
        <w:t xml:space="preserve">y otro </w:t>
      </w:r>
      <w:r w:rsidR="00774432" w:rsidRPr="005C5D1B">
        <w:rPr>
          <w:rFonts w:ascii="Arial" w:hAnsi="Arial" w:cs="Arial"/>
          <w:color w:val="31849B" w:themeColor="accent5" w:themeShade="BF"/>
          <w:sz w:val="26"/>
          <w:szCs w:val="26"/>
          <w:lang w:val="es-AR"/>
        </w:rPr>
        <w:t>entre los meses de julio y agosto.</w:t>
      </w:r>
    </w:p>
    <w:p w14:paraId="1B1165FD" w14:textId="77777777" w:rsidR="004379F8" w:rsidRDefault="004379F8" w:rsidP="009D5A43">
      <w:pPr>
        <w:shd w:val="clear" w:color="auto" w:fill="FFFFFF"/>
        <w:spacing w:before="0" w:after="0"/>
        <w:jc w:val="both"/>
        <w:rPr>
          <w:rFonts w:ascii="Arial" w:hAnsi="Arial" w:cs="Arial"/>
          <w:color w:val="31849B" w:themeColor="accent5" w:themeShade="BF"/>
          <w:sz w:val="24"/>
          <w:szCs w:val="24"/>
          <w:lang w:val="es-AR"/>
        </w:rPr>
      </w:pPr>
    </w:p>
    <w:p w14:paraId="4EEA93A1" w14:textId="77777777" w:rsidR="00BE44AF" w:rsidRDefault="00BE44AF" w:rsidP="009D5A43">
      <w:pPr>
        <w:spacing w:before="0" w:after="0"/>
        <w:rPr>
          <w:rFonts w:ascii="Arial" w:hAnsi="Arial" w:cs="Arial"/>
          <w:b/>
          <w:color w:val="auto"/>
          <w:sz w:val="22"/>
          <w:lang w:val="es-AR"/>
        </w:rPr>
      </w:pPr>
    </w:p>
    <w:p w14:paraId="3C51D368" w14:textId="53268157" w:rsidR="00D02452" w:rsidRPr="00E41A94" w:rsidRDefault="00A10A90" w:rsidP="0010005E">
      <w:pPr>
        <w:spacing w:before="0" w:after="0"/>
        <w:contextualSpacing/>
        <w:jc w:val="both"/>
        <w:rPr>
          <w:rFonts w:ascii="Arial" w:hAnsi="Arial" w:cs="Arial"/>
          <w:color w:val="auto"/>
          <w:sz w:val="22"/>
          <w:lang w:val="es-AR"/>
        </w:rPr>
      </w:pPr>
      <w:r w:rsidRPr="00200DF6">
        <w:rPr>
          <w:rFonts w:ascii="Arial" w:hAnsi="Arial" w:cs="Arial"/>
          <w:b/>
          <w:color w:val="auto"/>
          <w:sz w:val="22"/>
          <w:lang w:val="es-AR"/>
        </w:rPr>
        <w:t>L</w:t>
      </w:r>
      <w:r w:rsidR="008E2654">
        <w:rPr>
          <w:rFonts w:ascii="Arial" w:hAnsi="Arial" w:cs="Arial"/>
          <w:b/>
          <w:color w:val="auto"/>
          <w:sz w:val="22"/>
          <w:lang w:val="es-AR"/>
        </w:rPr>
        <w:t>ondres</w:t>
      </w:r>
      <w:r w:rsidR="001C6F69" w:rsidRPr="00200DF6">
        <w:rPr>
          <w:rFonts w:ascii="Arial" w:hAnsi="Arial" w:cs="Arial"/>
          <w:b/>
          <w:color w:val="auto"/>
          <w:sz w:val="22"/>
          <w:lang w:val="es-AR"/>
        </w:rPr>
        <w:t xml:space="preserve"> / </w:t>
      </w:r>
      <w:r w:rsidR="00776A8D" w:rsidRPr="00200DF6">
        <w:rPr>
          <w:rFonts w:ascii="Arial" w:hAnsi="Arial" w:cs="Arial"/>
          <w:b/>
          <w:color w:val="auto"/>
          <w:sz w:val="22"/>
          <w:lang w:val="es-AR"/>
        </w:rPr>
        <w:t>B</w:t>
      </w:r>
      <w:r w:rsidR="008E2654">
        <w:rPr>
          <w:rFonts w:ascii="Arial" w:hAnsi="Arial" w:cs="Arial"/>
          <w:b/>
          <w:color w:val="auto"/>
          <w:sz w:val="22"/>
          <w:lang w:val="es-AR"/>
        </w:rPr>
        <w:t xml:space="preserve">uenos Aires </w:t>
      </w:r>
      <w:r w:rsidR="002F13AC">
        <w:rPr>
          <w:rFonts w:ascii="Arial" w:hAnsi="Arial" w:cs="Arial"/>
          <w:b/>
          <w:color w:val="auto"/>
          <w:sz w:val="22"/>
          <w:lang w:val="es-AR"/>
        </w:rPr>
        <w:t>2</w:t>
      </w:r>
      <w:r w:rsidR="001E09FF">
        <w:rPr>
          <w:rFonts w:ascii="Arial" w:hAnsi="Arial" w:cs="Arial"/>
          <w:b/>
          <w:color w:val="auto"/>
          <w:sz w:val="22"/>
          <w:lang w:val="es-AR"/>
        </w:rPr>
        <w:t>7</w:t>
      </w:r>
      <w:r w:rsidR="00D4185B" w:rsidRPr="00200DF6">
        <w:rPr>
          <w:rFonts w:ascii="Arial" w:hAnsi="Arial" w:cs="Arial"/>
          <w:b/>
          <w:color w:val="auto"/>
          <w:sz w:val="22"/>
          <w:lang w:val="es-AR"/>
        </w:rPr>
        <w:t xml:space="preserve"> de Agosto</w:t>
      </w:r>
      <w:r w:rsidR="00776A8D" w:rsidRPr="00200DF6">
        <w:rPr>
          <w:rFonts w:ascii="Arial" w:hAnsi="Arial" w:cs="Arial"/>
          <w:b/>
          <w:color w:val="auto"/>
          <w:sz w:val="22"/>
          <w:lang w:val="es-AR"/>
        </w:rPr>
        <w:t xml:space="preserve"> de 20</w:t>
      </w:r>
      <w:r w:rsidR="00D4185B" w:rsidRPr="00200DF6">
        <w:rPr>
          <w:rFonts w:ascii="Arial" w:hAnsi="Arial" w:cs="Arial"/>
          <w:b/>
          <w:color w:val="auto"/>
          <w:sz w:val="22"/>
          <w:lang w:val="es-AR"/>
        </w:rPr>
        <w:t>20</w:t>
      </w:r>
      <w:r w:rsidR="00BE44AF" w:rsidRPr="00200DF6">
        <w:rPr>
          <w:rFonts w:ascii="Arial" w:hAnsi="Arial" w:cs="Arial"/>
          <w:color w:val="auto"/>
          <w:sz w:val="22"/>
          <w:lang w:val="es-AR"/>
        </w:rPr>
        <w:t xml:space="preserve">. </w:t>
      </w:r>
      <w:r w:rsidR="00BE44AF" w:rsidRPr="00200DF6">
        <w:rPr>
          <w:rFonts w:ascii="Arial" w:hAnsi="Arial" w:cs="Arial"/>
          <w:b/>
          <w:color w:val="auto"/>
          <w:sz w:val="22"/>
          <w:lang w:val="es-AR"/>
        </w:rPr>
        <w:t>KPMG International</w:t>
      </w:r>
      <w:r w:rsidR="00776A8D" w:rsidRPr="00200DF6">
        <w:rPr>
          <w:rFonts w:ascii="Arial" w:hAnsi="Arial" w:cs="Arial"/>
          <w:color w:val="auto"/>
          <w:sz w:val="22"/>
          <w:lang w:val="es-AR"/>
        </w:rPr>
        <w:t xml:space="preserve"> presentó hoy los resultados de la encuesta mundial </w:t>
      </w:r>
      <w:r w:rsidR="00D02452" w:rsidRPr="00200DF6">
        <w:rPr>
          <w:rFonts w:ascii="Arial" w:hAnsi="Arial" w:cs="Arial"/>
          <w:color w:val="auto"/>
          <w:sz w:val="22"/>
          <w:lang w:val="es-AR"/>
        </w:rPr>
        <w:t xml:space="preserve">anual </w:t>
      </w:r>
      <w:r w:rsidR="00776A8D" w:rsidRPr="00200DF6">
        <w:rPr>
          <w:rFonts w:ascii="Arial" w:hAnsi="Arial" w:cs="Arial"/>
          <w:b/>
          <w:color w:val="auto"/>
          <w:sz w:val="22"/>
          <w:lang w:val="es-AR"/>
        </w:rPr>
        <w:t>CEO Outlook 20</w:t>
      </w:r>
      <w:r w:rsidR="000D7C61" w:rsidRPr="00200DF6">
        <w:rPr>
          <w:rFonts w:ascii="Arial" w:hAnsi="Arial" w:cs="Arial"/>
          <w:b/>
          <w:color w:val="auto"/>
          <w:sz w:val="22"/>
          <w:lang w:val="es-AR"/>
        </w:rPr>
        <w:t>20</w:t>
      </w:r>
      <w:r w:rsidR="00D02452" w:rsidRPr="00200DF6">
        <w:rPr>
          <w:rFonts w:ascii="Arial" w:hAnsi="Arial" w:cs="Arial"/>
          <w:b/>
          <w:color w:val="auto"/>
          <w:sz w:val="22"/>
          <w:lang w:val="es-AR"/>
        </w:rPr>
        <w:t xml:space="preserve"> </w:t>
      </w:r>
      <w:r w:rsidR="00D02452" w:rsidRPr="00200DF6">
        <w:rPr>
          <w:rFonts w:ascii="Arial" w:hAnsi="Arial" w:cs="Arial"/>
          <w:bCs/>
          <w:color w:val="auto"/>
          <w:sz w:val="22"/>
          <w:lang w:val="es-AR"/>
        </w:rPr>
        <w:t xml:space="preserve">de la que participaron </w:t>
      </w:r>
      <w:r w:rsidR="00D02452" w:rsidRPr="00331E31">
        <w:rPr>
          <w:rFonts w:ascii="Arial" w:hAnsi="Arial" w:cs="Arial"/>
          <w:b/>
          <w:color w:val="auto"/>
          <w:sz w:val="22"/>
          <w:lang w:val="es-AR"/>
        </w:rPr>
        <w:t>1.200 CEOs</w:t>
      </w:r>
      <w:r w:rsidR="00D02452" w:rsidRPr="00200DF6">
        <w:rPr>
          <w:rFonts w:ascii="Arial" w:hAnsi="Arial" w:cs="Arial"/>
          <w:color w:val="auto"/>
          <w:sz w:val="22"/>
          <w:lang w:val="es-AR"/>
        </w:rPr>
        <w:t xml:space="preserve"> de muchas de las compañías más grandes del mundo. De ese total, 365 correspondieron a América latina y 50 fueron CEOs de la Argentina. </w:t>
      </w:r>
      <w:r w:rsidR="008A5C14" w:rsidRPr="00200DF6">
        <w:rPr>
          <w:rFonts w:ascii="Arial" w:hAnsi="Arial" w:cs="Arial"/>
          <w:color w:val="auto"/>
          <w:sz w:val="22"/>
          <w:lang w:val="es-AR"/>
        </w:rPr>
        <w:t>En este particular año,</w:t>
      </w:r>
      <w:r w:rsidR="008A5C14" w:rsidRPr="00200DF6">
        <w:rPr>
          <w:rFonts w:ascii="Arial" w:hAnsi="Arial" w:cs="Arial"/>
          <w:b/>
          <w:color w:val="auto"/>
          <w:sz w:val="22"/>
          <w:lang w:val="es-AR"/>
        </w:rPr>
        <w:t xml:space="preserve"> </w:t>
      </w:r>
      <w:r w:rsidR="00554A8D" w:rsidRPr="00FE3326">
        <w:rPr>
          <w:rFonts w:ascii="Arial" w:hAnsi="Arial" w:cs="Arial"/>
          <w:b/>
          <w:bCs/>
          <w:color w:val="auto"/>
          <w:sz w:val="22"/>
          <w:lang w:val="es-AR"/>
        </w:rPr>
        <w:t>KPMG</w:t>
      </w:r>
      <w:r w:rsidR="00554A8D" w:rsidRPr="00200DF6">
        <w:rPr>
          <w:rFonts w:ascii="Arial" w:hAnsi="Arial" w:cs="Arial"/>
          <w:color w:val="auto"/>
          <w:sz w:val="22"/>
          <w:lang w:val="es-AR"/>
        </w:rPr>
        <w:t xml:space="preserve"> realizó dos encuestas</w:t>
      </w:r>
      <w:r w:rsidR="008A5C14" w:rsidRPr="00200DF6">
        <w:rPr>
          <w:rFonts w:ascii="Arial" w:hAnsi="Arial" w:cs="Arial"/>
          <w:color w:val="auto"/>
          <w:sz w:val="22"/>
          <w:lang w:val="es-AR"/>
        </w:rPr>
        <w:t xml:space="preserve"> para </w:t>
      </w:r>
      <w:r w:rsidR="001837E9" w:rsidRPr="00200DF6">
        <w:rPr>
          <w:rFonts w:ascii="Arial" w:hAnsi="Arial" w:cs="Arial"/>
          <w:color w:val="auto"/>
          <w:sz w:val="22"/>
          <w:lang w:val="es-AR"/>
        </w:rPr>
        <w:t xml:space="preserve">obtener una información </w:t>
      </w:r>
      <w:r w:rsidR="00383766" w:rsidRPr="00200DF6">
        <w:rPr>
          <w:rFonts w:ascii="Arial" w:hAnsi="Arial" w:cs="Arial"/>
          <w:color w:val="auto"/>
          <w:sz w:val="22"/>
          <w:lang w:val="es-AR"/>
        </w:rPr>
        <w:t xml:space="preserve">más calificada </w:t>
      </w:r>
      <w:r w:rsidR="001837E9" w:rsidRPr="00200DF6">
        <w:rPr>
          <w:rFonts w:ascii="Arial" w:hAnsi="Arial" w:cs="Arial"/>
          <w:color w:val="auto"/>
          <w:sz w:val="22"/>
          <w:lang w:val="es-AR"/>
        </w:rPr>
        <w:t xml:space="preserve">sobre las opiniones y expectativas de los máximos directivos de las organizaciones </w:t>
      </w:r>
      <w:r w:rsidR="00566A16" w:rsidRPr="00200DF6">
        <w:rPr>
          <w:rFonts w:ascii="Arial" w:hAnsi="Arial" w:cs="Arial"/>
          <w:color w:val="auto"/>
          <w:sz w:val="22"/>
          <w:lang w:val="es-AR"/>
        </w:rPr>
        <w:t>consultadas.</w:t>
      </w:r>
      <w:r w:rsidR="00554A8D" w:rsidRPr="00200DF6">
        <w:rPr>
          <w:rFonts w:ascii="Arial" w:hAnsi="Arial" w:cs="Arial"/>
          <w:color w:val="auto"/>
          <w:sz w:val="22"/>
          <w:lang w:val="es-AR"/>
        </w:rPr>
        <w:t xml:space="preserve"> </w:t>
      </w:r>
      <w:r w:rsidR="00566A16" w:rsidRPr="00200DF6">
        <w:rPr>
          <w:rFonts w:ascii="Arial" w:hAnsi="Arial" w:cs="Arial"/>
          <w:color w:val="auto"/>
          <w:sz w:val="22"/>
          <w:lang w:val="es-AR"/>
        </w:rPr>
        <w:t xml:space="preserve">La primera se hizo en enero </w:t>
      </w:r>
      <w:r w:rsidR="00923BF0">
        <w:rPr>
          <w:rFonts w:ascii="Arial" w:hAnsi="Arial" w:cs="Arial"/>
          <w:color w:val="auto"/>
          <w:sz w:val="22"/>
          <w:lang w:val="es-AR"/>
        </w:rPr>
        <w:t>previo a</w:t>
      </w:r>
      <w:r w:rsidR="00554A8D" w:rsidRPr="00923BF0">
        <w:rPr>
          <w:rFonts w:ascii="Arial" w:hAnsi="Arial" w:cs="Arial"/>
          <w:color w:val="auto"/>
          <w:sz w:val="22"/>
          <w:lang w:val="es-AR"/>
        </w:rPr>
        <w:t xml:space="preserve"> </w:t>
      </w:r>
      <w:r w:rsidR="00923BF0" w:rsidRPr="00923BF0">
        <w:rPr>
          <w:rFonts w:ascii="Arial" w:hAnsi="Arial" w:cs="Arial"/>
          <w:lang w:val="es-AR"/>
        </w:rPr>
        <w:t>l</w:t>
      </w:r>
      <w:r w:rsidR="00554A8D" w:rsidRPr="00923BF0">
        <w:rPr>
          <w:rFonts w:ascii="Arial" w:hAnsi="Arial" w:cs="Arial"/>
          <w:color w:val="auto"/>
          <w:sz w:val="22"/>
          <w:lang w:val="es-AR"/>
        </w:rPr>
        <w:t xml:space="preserve">a </w:t>
      </w:r>
      <w:r w:rsidR="00554A8D" w:rsidRPr="00200DF6">
        <w:rPr>
          <w:rFonts w:ascii="Arial" w:hAnsi="Arial" w:cs="Arial"/>
          <w:color w:val="auto"/>
          <w:sz w:val="22"/>
          <w:lang w:val="es-AR"/>
        </w:rPr>
        <w:t xml:space="preserve">pandemia </w:t>
      </w:r>
      <w:r w:rsidR="00C631B3" w:rsidRPr="00200DF6">
        <w:rPr>
          <w:rFonts w:ascii="Arial" w:hAnsi="Arial" w:cs="Arial"/>
          <w:color w:val="auto"/>
          <w:sz w:val="22"/>
          <w:lang w:val="es-AR"/>
        </w:rPr>
        <w:t>y d</w:t>
      </w:r>
      <w:r w:rsidR="005435E1" w:rsidRPr="00202AF8">
        <w:rPr>
          <w:rFonts w:ascii="Arial" w:hAnsi="Arial" w:cs="Arial"/>
          <w:color w:val="auto"/>
          <w:sz w:val="22"/>
          <w:lang w:val="es-AR"/>
        </w:rPr>
        <w:t>ado el contexto</w:t>
      </w:r>
      <w:r w:rsidR="004C5BCA" w:rsidRPr="00200DF6">
        <w:rPr>
          <w:rFonts w:ascii="Arial" w:hAnsi="Arial" w:cs="Arial"/>
          <w:color w:val="auto"/>
          <w:sz w:val="22"/>
          <w:lang w:val="es-AR"/>
        </w:rPr>
        <w:t xml:space="preserve"> </w:t>
      </w:r>
      <w:r w:rsidR="005435E1" w:rsidRPr="009056A0">
        <w:rPr>
          <w:rFonts w:ascii="Arial" w:hAnsi="Arial" w:cs="Arial"/>
          <w:b/>
          <w:bCs/>
          <w:color w:val="auto"/>
          <w:sz w:val="22"/>
          <w:lang w:val="es-AR"/>
        </w:rPr>
        <w:t xml:space="preserve">KPMG </w:t>
      </w:r>
      <w:r w:rsidR="005435E1" w:rsidRPr="00202AF8">
        <w:rPr>
          <w:rFonts w:ascii="Arial" w:hAnsi="Arial" w:cs="Arial"/>
          <w:color w:val="auto"/>
          <w:sz w:val="22"/>
          <w:lang w:val="es-AR"/>
        </w:rPr>
        <w:t>decidió realizar una segunda encuesta llamada “</w:t>
      </w:r>
      <w:r w:rsidR="005435E1" w:rsidRPr="009056A0">
        <w:rPr>
          <w:rFonts w:ascii="Arial" w:hAnsi="Arial" w:cs="Arial"/>
          <w:b/>
          <w:bCs/>
          <w:i/>
          <w:iCs/>
          <w:color w:val="auto"/>
          <w:sz w:val="22"/>
          <w:lang w:val="es-AR"/>
        </w:rPr>
        <w:t>Pulse Survey</w:t>
      </w:r>
      <w:r w:rsidR="00F017FE">
        <w:rPr>
          <w:rFonts w:ascii="Arial" w:hAnsi="Arial" w:cs="Arial"/>
          <w:b/>
          <w:bCs/>
          <w:i/>
          <w:iCs/>
          <w:color w:val="auto"/>
          <w:sz w:val="22"/>
          <w:lang w:val="es-AR"/>
        </w:rPr>
        <w:t xml:space="preserve"> Edición Especial</w:t>
      </w:r>
      <w:r w:rsidR="005435E1" w:rsidRPr="00202AF8">
        <w:rPr>
          <w:rFonts w:ascii="Arial" w:hAnsi="Arial" w:cs="Arial"/>
          <w:color w:val="auto"/>
          <w:sz w:val="22"/>
          <w:lang w:val="es-AR"/>
        </w:rPr>
        <w:t xml:space="preserve">” </w:t>
      </w:r>
      <w:r w:rsidR="009056A0">
        <w:rPr>
          <w:rFonts w:ascii="Arial" w:hAnsi="Arial" w:cs="Arial"/>
          <w:color w:val="auto"/>
          <w:sz w:val="22"/>
          <w:lang w:val="es-AR"/>
        </w:rPr>
        <w:t xml:space="preserve">a </w:t>
      </w:r>
      <w:r w:rsidR="005435E1" w:rsidRPr="00202AF8">
        <w:rPr>
          <w:rFonts w:ascii="Arial" w:hAnsi="Arial" w:cs="Arial"/>
          <w:color w:val="auto"/>
          <w:sz w:val="22"/>
          <w:lang w:val="es-AR"/>
        </w:rPr>
        <w:t xml:space="preserve">más de </w:t>
      </w:r>
      <w:r w:rsidR="005435E1" w:rsidRPr="00F5788C">
        <w:rPr>
          <w:rFonts w:ascii="Arial" w:hAnsi="Arial" w:cs="Arial"/>
          <w:b/>
          <w:bCs/>
          <w:color w:val="auto"/>
          <w:sz w:val="22"/>
          <w:lang w:val="es-AR"/>
        </w:rPr>
        <w:t>300 CEOs</w:t>
      </w:r>
      <w:r w:rsidR="005435E1" w:rsidRPr="00202AF8">
        <w:rPr>
          <w:rFonts w:ascii="Arial" w:hAnsi="Arial" w:cs="Arial"/>
          <w:color w:val="auto"/>
          <w:sz w:val="22"/>
          <w:lang w:val="es-AR"/>
        </w:rPr>
        <w:t xml:space="preserve">, quienes tuvieron que responder 20 preguntas adicionales, con el fin de obtener nuevos </w:t>
      </w:r>
      <w:proofErr w:type="spellStart"/>
      <w:r w:rsidR="005435E1" w:rsidRPr="00202AF8">
        <w:rPr>
          <w:rFonts w:ascii="Arial" w:hAnsi="Arial" w:cs="Arial"/>
          <w:i/>
          <w:iCs/>
          <w:color w:val="auto"/>
          <w:sz w:val="22"/>
          <w:lang w:val="es-AR"/>
        </w:rPr>
        <w:t>insights</w:t>
      </w:r>
      <w:proofErr w:type="spellEnd"/>
      <w:r w:rsidR="005435E1" w:rsidRPr="00202AF8">
        <w:rPr>
          <w:rFonts w:ascii="Arial" w:hAnsi="Arial" w:cs="Arial"/>
          <w:color w:val="auto"/>
          <w:sz w:val="22"/>
          <w:lang w:val="es-AR"/>
        </w:rPr>
        <w:t xml:space="preserve"> </w:t>
      </w:r>
      <w:r w:rsidR="005435E1" w:rsidRPr="00E41A94">
        <w:rPr>
          <w:rFonts w:ascii="Arial" w:hAnsi="Arial" w:cs="Arial"/>
          <w:color w:val="auto"/>
          <w:sz w:val="22"/>
          <w:lang w:val="es-AR"/>
        </w:rPr>
        <w:t>sobre cómo habrían cambiado las perspectivas durante el desarrollo de la pandemia y el impacto futuro ante la nueva realidad.</w:t>
      </w:r>
      <w:r w:rsidR="0010005E" w:rsidRPr="00E41A94">
        <w:rPr>
          <w:rFonts w:ascii="Arial" w:hAnsi="Arial" w:cs="Arial"/>
          <w:color w:val="auto"/>
          <w:sz w:val="22"/>
          <w:lang w:val="es-AR"/>
        </w:rPr>
        <w:t xml:space="preserve"> </w:t>
      </w:r>
      <w:r w:rsidR="005E2824" w:rsidRPr="00E41A94">
        <w:rPr>
          <w:rFonts w:ascii="Arial" w:hAnsi="Arial" w:cs="Arial"/>
          <w:color w:val="auto"/>
          <w:sz w:val="22"/>
          <w:lang w:val="es-AR"/>
        </w:rPr>
        <w:t>Un tema para destacar</w:t>
      </w:r>
      <w:r w:rsidR="00F35C57" w:rsidRPr="00E41A94">
        <w:rPr>
          <w:rFonts w:ascii="Arial" w:hAnsi="Arial" w:cs="Arial"/>
          <w:color w:val="auto"/>
          <w:sz w:val="22"/>
          <w:lang w:val="es-AR"/>
        </w:rPr>
        <w:t xml:space="preserve"> del estudio es que </w:t>
      </w:r>
      <w:r w:rsidR="00554A8D" w:rsidRPr="00E41A94">
        <w:rPr>
          <w:rFonts w:ascii="Arial" w:hAnsi="Arial" w:cs="Arial"/>
          <w:color w:val="auto"/>
          <w:sz w:val="22"/>
          <w:lang w:val="es-AR"/>
        </w:rPr>
        <w:t>l</w:t>
      </w:r>
      <w:r w:rsidR="00F52410" w:rsidRPr="00E41A94">
        <w:rPr>
          <w:rFonts w:ascii="Arial" w:hAnsi="Arial" w:cs="Arial"/>
          <w:color w:val="auto"/>
          <w:sz w:val="22"/>
          <w:lang w:val="es-AR"/>
        </w:rPr>
        <w:t>a agenda de los líderes ha cambiado radicalmente desde principios de año, a medida que se han acelerado las tendencias existentes,</w:t>
      </w:r>
      <w:r w:rsidR="00E41A94" w:rsidRPr="00E41A94">
        <w:rPr>
          <w:rFonts w:ascii="Arial" w:hAnsi="Arial" w:cs="Arial"/>
          <w:color w:val="auto"/>
          <w:sz w:val="22"/>
          <w:lang w:val="es-AR"/>
        </w:rPr>
        <w:t xml:space="preserve"> </w:t>
      </w:r>
      <w:r w:rsidR="00F52410" w:rsidRPr="00E41A94">
        <w:rPr>
          <w:rFonts w:ascii="Arial" w:hAnsi="Arial" w:cs="Arial"/>
          <w:color w:val="auto"/>
          <w:sz w:val="22"/>
          <w:lang w:val="es-AR"/>
        </w:rPr>
        <w:t xml:space="preserve">como </w:t>
      </w:r>
      <w:r w:rsidR="005F1CD2">
        <w:rPr>
          <w:rFonts w:ascii="Arial" w:hAnsi="Arial" w:cs="Arial"/>
          <w:color w:val="auto"/>
          <w:sz w:val="22"/>
          <w:lang w:val="es-AR"/>
        </w:rPr>
        <w:t xml:space="preserve">ampliar los </w:t>
      </w:r>
      <w:r w:rsidR="00F52410" w:rsidRPr="00E41A94">
        <w:rPr>
          <w:rFonts w:ascii="Arial" w:hAnsi="Arial" w:cs="Arial"/>
          <w:color w:val="auto"/>
          <w:sz w:val="22"/>
          <w:lang w:val="es-AR"/>
        </w:rPr>
        <w:t>esfuerzos ESG (gobierno ambiental, social y corporativa), trabajo flexible y transformación digital</w:t>
      </w:r>
      <w:r w:rsidR="00F30407" w:rsidRPr="00E41A94">
        <w:rPr>
          <w:rFonts w:ascii="Arial" w:hAnsi="Arial" w:cs="Arial"/>
          <w:color w:val="auto"/>
          <w:sz w:val="22"/>
          <w:lang w:val="es-AR"/>
        </w:rPr>
        <w:t xml:space="preserve">. </w:t>
      </w:r>
      <w:r w:rsidR="008C77B4">
        <w:rPr>
          <w:rFonts w:ascii="Arial" w:hAnsi="Arial" w:cs="Arial"/>
          <w:color w:val="auto"/>
          <w:sz w:val="22"/>
          <w:lang w:val="es-AR"/>
        </w:rPr>
        <w:t>Ante la actual situación, l</w:t>
      </w:r>
      <w:r w:rsidR="005F1CD2">
        <w:rPr>
          <w:rFonts w:ascii="Arial" w:hAnsi="Arial" w:cs="Arial"/>
          <w:color w:val="auto"/>
          <w:sz w:val="22"/>
          <w:lang w:val="es-AR"/>
        </w:rPr>
        <w:t>os CEOs</w:t>
      </w:r>
      <w:r w:rsidR="00CA24F1" w:rsidRPr="00E41A94">
        <w:rPr>
          <w:rFonts w:ascii="Arial" w:hAnsi="Arial" w:cs="Arial"/>
          <w:color w:val="auto"/>
          <w:sz w:val="22"/>
          <w:lang w:val="es-AR"/>
        </w:rPr>
        <w:t xml:space="preserve"> s</w:t>
      </w:r>
      <w:r w:rsidR="00554A8D" w:rsidRPr="00E41A94">
        <w:rPr>
          <w:rFonts w:ascii="Arial" w:hAnsi="Arial" w:cs="Arial"/>
          <w:color w:val="auto"/>
          <w:sz w:val="22"/>
          <w:lang w:val="es-AR"/>
        </w:rPr>
        <w:t>e han vuelto más pesimistas sobre el desempeño futuro de la economía global</w:t>
      </w:r>
      <w:r w:rsidR="00CA24F1" w:rsidRPr="00E41A94">
        <w:rPr>
          <w:rFonts w:ascii="Arial" w:hAnsi="Arial" w:cs="Arial"/>
          <w:color w:val="auto"/>
          <w:sz w:val="22"/>
          <w:lang w:val="es-AR"/>
        </w:rPr>
        <w:t xml:space="preserve"> en los próximos 3 años</w:t>
      </w:r>
      <w:r w:rsidR="00C01E19" w:rsidRPr="00E41A94">
        <w:rPr>
          <w:rFonts w:ascii="Arial" w:hAnsi="Arial" w:cs="Arial"/>
          <w:color w:val="auto"/>
          <w:sz w:val="22"/>
          <w:lang w:val="es-AR"/>
        </w:rPr>
        <w:t>.</w:t>
      </w:r>
      <w:r w:rsidR="00520E36">
        <w:rPr>
          <w:rFonts w:ascii="Arial" w:hAnsi="Arial" w:cs="Arial"/>
          <w:color w:val="auto"/>
          <w:sz w:val="22"/>
          <w:lang w:val="es-AR"/>
        </w:rPr>
        <w:t xml:space="preserve"> </w:t>
      </w:r>
    </w:p>
    <w:p w14:paraId="285F0232" w14:textId="77777777" w:rsidR="00B05B09" w:rsidRPr="00E41A94" w:rsidRDefault="00B05B09" w:rsidP="0010005E">
      <w:pPr>
        <w:spacing w:before="0" w:after="0"/>
        <w:contextualSpacing/>
        <w:jc w:val="both"/>
        <w:rPr>
          <w:rFonts w:ascii="Arial" w:hAnsi="Arial" w:cs="Arial"/>
          <w:color w:val="auto"/>
          <w:sz w:val="22"/>
          <w:lang w:val="es-AR"/>
        </w:rPr>
      </w:pPr>
    </w:p>
    <w:p w14:paraId="70293132" w14:textId="0BBE72B3" w:rsidR="005D025D" w:rsidRPr="00C401A9" w:rsidRDefault="00737AC8" w:rsidP="0010005E">
      <w:pPr>
        <w:spacing w:before="0" w:after="0"/>
        <w:jc w:val="both"/>
        <w:rPr>
          <w:rFonts w:ascii="Arial" w:hAnsi="Arial" w:cs="Arial"/>
          <w:i/>
          <w:iCs/>
          <w:sz w:val="22"/>
          <w:lang w:val="es-AR"/>
        </w:rPr>
      </w:pPr>
      <w:r w:rsidRPr="005D025D">
        <w:rPr>
          <w:rFonts w:ascii="Arial" w:hAnsi="Arial" w:cs="Arial"/>
          <w:color w:val="auto"/>
          <w:sz w:val="22"/>
          <w:lang w:val="es-AR"/>
        </w:rPr>
        <w:t xml:space="preserve">Según </w:t>
      </w:r>
      <w:r w:rsidRPr="005D025D">
        <w:rPr>
          <w:rFonts w:ascii="Arial" w:hAnsi="Arial" w:cs="Arial"/>
          <w:b/>
          <w:bCs/>
          <w:color w:val="auto"/>
          <w:sz w:val="22"/>
          <w:lang w:val="es-AR"/>
        </w:rPr>
        <w:t>Bill Thomas, CEO de KPMG</w:t>
      </w:r>
      <w:r w:rsidR="008F2FCC" w:rsidRPr="005D025D">
        <w:rPr>
          <w:rFonts w:ascii="Arial" w:hAnsi="Arial" w:cs="Arial"/>
          <w:b/>
          <w:bCs/>
          <w:color w:val="auto"/>
          <w:sz w:val="22"/>
          <w:lang w:val="es-AR"/>
        </w:rPr>
        <w:t xml:space="preserve"> Internacional</w:t>
      </w:r>
      <w:r w:rsidRPr="005D025D">
        <w:rPr>
          <w:rFonts w:ascii="Arial" w:hAnsi="Arial" w:cs="Arial"/>
          <w:color w:val="auto"/>
          <w:sz w:val="22"/>
          <w:lang w:val="es-AR"/>
        </w:rPr>
        <w:t>, “</w:t>
      </w:r>
      <w:r w:rsidRPr="005D025D">
        <w:rPr>
          <w:rFonts w:ascii="Arial" w:hAnsi="Arial" w:cs="Arial"/>
          <w:i/>
          <w:iCs/>
          <w:color w:val="auto"/>
          <w:sz w:val="22"/>
          <w:lang w:val="es-AR"/>
        </w:rPr>
        <w:t xml:space="preserve">el gran cambio en las prioridades de los CEO que se dio en los últimos 6 </w:t>
      </w:r>
      <w:r w:rsidR="00385536" w:rsidRPr="005D025D">
        <w:rPr>
          <w:rFonts w:ascii="Arial" w:hAnsi="Arial" w:cs="Arial"/>
          <w:i/>
          <w:iCs/>
          <w:color w:val="auto"/>
          <w:sz w:val="22"/>
          <w:lang w:val="es-AR"/>
        </w:rPr>
        <w:t>meses</w:t>
      </w:r>
      <w:r w:rsidRPr="005D025D">
        <w:rPr>
          <w:rFonts w:ascii="Arial" w:hAnsi="Arial" w:cs="Arial"/>
          <w:i/>
          <w:iCs/>
          <w:color w:val="auto"/>
          <w:sz w:val="22"/>
          <w:lang w:val="es-AR"/>
        </w:rPr>
        <w:t xml:space="preserve"> es un claro indicio de que las empresas han tenido que transformarse rápidamente para hacer frente a los desafíos de la pandemia. Los líderes empresariales de todo el mundo buscan gestionar la incertidumbre con decisión. Esta crisis ha acelerado las estrategias que ya existían en torno a la digitalización y la responsabilidad social. Sin embargo, en otras áreas, planificar para el futuro es mucho más difícil, especialmente si se piensa en formas futuras de trabajar y resolver problemas. Por lo tanto, tal vez no resulte sorprendente que los CEO se centren en la importancia del talento para sostener y hacer crecer cualquier negocio futuro </w:t>
      </w:r>
      <w:r w:rsidRPr="00EF5694">
        <w:rPr>
          <w:rFonts w:ascii="Arial" w:hAnsi="Arial" w:cs="Arial"/>
          <w:i/>
          <w:iCs/>
          <w:sz w:val="22"/>
          <w:lang w:val="es-AR"/>
        </w:rPr>
        <w:t>".</w:t>
      </w:r>
      <w:bookmarkStart w:id="0" w:name="_GoBack"/>
      <w:bookmarkEnd w:id="0"/>
    </w:p>
    <w:p w14:paraId="41143F4C" w14:textId="168EE011" w:rsidR="005B6618" w:rsidRPr="00A03009" w:rsidRDefault="0010005E" w:rsidP="005C68E5">
      <w:pPr>
        <w:autoSpaceDE w:val="0"/>
        <w:autoSpaceDN w:val="0"/>
        <w:adjustRightInd w:val="0"/>
        <w:spacing w:before="0" w:after="0"/>
        <w:jc w:val="center"/>
        <w:rPr>
          <w:rFonts w:ascii="Arial" w:hAnsi="Arial" w:cs="Arial"/>
          <w:color w:val="auto"/>
          <w:sz w:val="28"/>
          <w:szCs w:val="28"/>
          <w:u w:val="single"/>
          <w:lang w:val="es-AR"/>
        </w:rPr>
      </w:pPr>
      <w:r w:rsidRPr="00A03009">
        <w:rPr>
          <w:rFonts w:ascii="Arial" w:hAnsi="Arial" w:cs="Arial"/>
          <w:b/>
          <w:bCs/>
          <w:color w:val="auto"/>
          <w:sz w:val="28"/>
          <w:szCs w:val="28"/>
          <w:u w:val="single"/>
          <w:lang w:val="es-AR"/>
        </w:rPr>
        <w:lastRenderedPageBreak/>
        <w:t xml:space="preserve">Opinan los </w:t>
      </w:r>
      <w:r w:rsidR="00262026" w:rsidRPr="00A03009">
        <w:rPr>
          <w:rFonts w:ascii="Arial" w:hAnsi="Arial" w:cs="Arial"/>
          <w:b/>
          <w:bCs/>
          <w:color w:val="auto"/>
          <w:sz w:val="28"/>
          <w:szCs w:val="28"/>
          <w:u w:val="single"/>
          <w:lang w:val="es-AR"/>
        </w:rPr>
        <w:t>CEOs argentinos</w:t>
      </w:r>
    </w:p>
    <w:p w14:paraId="1F821B72" w14:textId="0B04DC1E" w:rsidR="00154380" w:rsidRDefault="00154380" w:rsidP="0094000D">
      <w:pPr>
        <w:autoSpaceDE w:val="0"/>
        <w:autoSpaceDN w:val="0"/>
        <w:adjustRightInd w:val="0"/>
        <w:spacing w:before="0" w:after="0"/>
        <w:rPr>
          <w:rFonts w:ascii="Arial" w:hAnsi="Arial" w:cs="Arial"/>
          <w:color w:val="auto"/>
          <w:sz w:val="24"/>
          <w:szCs w:val="24"/>
          <w:lang w:val="es-AR"/>
        </w:rPr>
      </w:pPr>
    </w:p>
    <w:p w14:paraId="547D2B56" w14:textId="1740E004" w:rsidR="00A03009" w:rsidRDefault="00A03009" w:rsidP="0094000D">
      <w:pPr>
        <w:autoSpaceDE w:val="0"/>
        <w:autoSpaceDN w:val="0"/>
        <w:adjustRightInd w:val="0"/>
        <w:spacing w:before="0" w:after="0"/>
        <w:rPr>
          <w:rFonts w:ascii="Arial" w:hAnsi="Arial" w:cs="Arial"/>
          <w:color w:val="auto"/>
          <w:sz w:val="24"/>
          <w:szCs w:val="24"/>
          <w:lang w:val="es-AR"/>
        </w:rPr>
      </w:pPr>
    </w:p>
    <w:p w14:paraId="2EDEB5EC" w14:textId="30F5E89D" w:rsidR="00FC7777" w:rsidRDefault="00FC7777" w:rsidP="0094000D">
      <w:pPr>
        <w:autoSpaceDE w:val="0"/>
        <w:autoSpaceDN w:val="0"/>
        <w:adjustRightInd w:val="0"/>
        <w:spacing w:before="0" w:after="0"/>
        <w:rPr>
          <w:rFonts w:ascii="Arial" w:hAnsi="Arial" w:cs="Arial"/>
          <w:color w:val="auto"/>
          <w:sz w:val="24"/>
          <w:szCs w:val="24"/>
          <w:lang w:val="es-AR"/>
        </w:rPr>
      </w:pPr>
    </w:p>
    <w:p w14:paraId="64E9AC9E" w14:textId="77777777" w:rsidR="00FC7777" w:rsidRDefault="00FC7777" w:rsidP="0094000D">
      <w:pPr>
        <w:autoSpaceDE w:val="0"/>
        <w:autoSpaceDN w:val="0"/>
        <w:adjustRightInd w:val="0"/>
        <w:spacing w:before="0" w:after="0"/>
        <w:rPr>
          <w:rFonts w:ascii="Arial" w:hAnsi="Arial" w:cs="Arial"/>
          <w:color w:val="auto"/>
          <w:sz w:val="24"/>
          <w:szCs w:val="24"/>
          <w:lang w:val="es-AR"/>
        </w:rPr>
      </w:pPr>
    </w:p>
    <w:p w14:paraId="1AB3D556" w14:textId="77777777" w:rsidR="00A03009" w:rsidRDefault="00A03009" w:rsidP="0094000D">
      <w:pPr>
        <w:autoSpaceDE w:val="0"/>
        <w:autoSpaceDN w:val="0"/>
        <w:adjustRightInd w:val="0"/>
        <w:spacing w:before="0" w:after="0"/>
        <w:rPr>
          <w:rFonts w:ascii="Arial" w:hAnsi="Arial" w:cs="Arial"/>
          <w:color w:val="auto"/>
          <w:sz w:val="24"/>
          <w:szCs w:val="24"/>
          <w:lang w:val="es-AR"/>
        </w:rPr>
      </w:pPr>
    </w:p>
    <w:p w14:paraId="53113D1E" w14:textId="75DD3039" w:rsidR="00154380" w:rsidRDefault="00154380" w:rsidP="0094000D">
      <w:pPr>
        <w:autoSpaceDE w:val="0"/>
        <w:autoSpaceDN w:val="0"/>
        <w:adjustRightInd w:val="0"/>
        <w:spacing w:before="0" w:after="0"/>
        <w:rPr>
          <w:rFonts w:ascii="Arial" w:hAnsi="Arial" w:cs="Arial"/>
          <w:b/>
          <w:bCs/>
          <w:color w:val="auto"/>
          <w:sz w:val="24"/>
          <w:szCs w:val="24"/>
          <w:u w:val="single"/>
          <w:lang w:val="es-AR"/>
        </w:rPr>
      </w:pPr>
      <w:r w:rsidRPr="00154380">
        <w:rPr>
          <w:rFonts w:ascii="Arial" w:hAnsi="Arial" w:cs="Arial"/>
          <w:b/>
          <w:bCs/>
          <w:color w:val="auto"/>
          <w:sz w:val="24"/>
          <w:szCs w:val="24"/>
          <w:u w:val="single"/>
          <w:lang w:val="es-AR"/>
        </w:rPr>
        <w:t>Confianza en el crecimiento</w:t>
      </w:r>
    </w:p>
    <w:p w14:paraId="41900087" w14:textId="5E31E6C3" w:rsidR="00154380" w:rsidRDefault="00154380" w:rsidP="0094000D">
      <w:pPr>
        <w:autoSpaceDE w:val="0"/>
        <w:autoSpaceDN w:val="0"/>
        <w:adjustRightInd w:val="0"/>
        <w:spacing w:before="0" w:after="0"/>
        <w:rPr>
          <w:rFonts w:ascii="Arial" w:hAnsi="Arial" w:cs="Arial"/>
          <w:b/>
          <w:bCs/>
          <w:color w:val="auto"/>
          <w:sz w:val="24"/>
          <w:szCs w:val="24"/>
          <w:u w:val="single"/>
          <w:lang w:val="es-AR"/>
        </w:rPr>
      </w:pPr>
    </w:p>
    <w:p w14:paraId="3B6EB942" w14:textId="77777777" w:rsidR="00DE24A1" w:rsidRPr="00154380" w:rsidRDefault="00DE24A1" w:rsidP="0094000D">
      <w:pPr>
        <w:autoSpaceDE w:val="0"/>
        <w:autoSpaceDN w:val="0"/>
        <w:adjustRightInd w:val="0"/>
        <w:spacing w:before="0" w:after="0"/>
        <w:rPr>
          <w:rFonts w:ascii="Arial" w:hAnsi="Arial" w:cs="Arial"/>
          <w:b/>
          <w:bCs/>
          <w:color w:val="auto"/>
          <w:sz w:val="24"/>
          <w:szCs w:val="24"/>
          <w:u w:val="single"/>
          <w:lang w:val="es-AR"/>
        </w:rPr>
      </w:pPr>
    </w:p>
    <w:p w14:paraId="40CD2FCF" w14:textId="5FC30208" w:rsidR="005B6618" w:rsidRPr="00200DF6" w:rsidRDefault="004A5252" w:rsidP="00CA7CB4">
      <w:pPr>
        <w:autoSpaceDE w:val="0"/>
        <w:autoSpaceDN w:val="0"/>
        <w:adjustRightInd w:val="0"/>
        <w:spacing w:before="0" w:after="0"/>
        <w:jc w:val="both"/>
        <w:rPr>
          <w:rFonts w:ascii="Arial" w:hAnsi="Arial" w:cs="Arial"/>
          <w:color w:val="auto"/>
          <w:sz w:val="22"/>
          <w:lang w:val="es-AR"/>
        </w:rPr>
      </w:pPr>
      <w:r w:rsidRPr="00200DF6">
        <w:rPr>
          <w:rFonts w:ascii="Arial" w:hAnsi="Arial" w:cs="Arial"/>
          <w:color w:val="auto"/>
          <w:sz w:val="22"/>
          <w:lang w:val="es-AR"/>
        </w:rPr>
        <w:t>A</w:t>
      </w:r>
      <w:r w:rsidR="005B6618" w:rsidRPr="00200DF6">
        <w:rPr>
          <w:rFonts w:ascii="Arial" w:hAnsi="Arial" w:cs="Arial"/>
          <w:color w:val="auto"/>
          <w:sz w:val="22"/>
          <w:lang w:val="es-AR"/>
        </w:rPr>
        <w:t xml:space="preserve"> pesar del contexto económico local, los CEOs </w:t>
      </w:r>
      <w:r w:rsidR="0033716E" w:rsidRPr="00200DF6">
        <w:rPr>
          <w:rFonts w:ascii="Arial" w:hAnsi="Arial" w:cs="Arial"/>
          <w:color w:val="auto"/>
          <w:sz w:val="22"/>
          <w:lang w:val="es-AR"/>
        </w:rPr>
        <w:t xml:space="preserve">argentinos </w:t>
      </w:r>
      <w:r w:rsidR="005B6618" w:rsidRPr="00200DF6">
        <w:rPr>
          <w:rFonts w:ascii="Arial" w:hAnsi="Arial" w:cs="Arial"/>
          <w:color w:val="auto"/>
          <w:sz w:val="22"/>
          <w:lang w:val="es-AR"/>
        </w:rPr>
        <w:t>participantes</w:t>
      </w:r>
      <w:r w:rsidR="0033716E" w:rsidRPr="00200DF6">
        <w:rPr>
          <w:rFonts w:ascii="Arial" w:hAnsi="Arial" w:cs="Arial"/>
          <w:color w:val="auto"/>
          <w:sz w:val="22"/>
          <w:lang w:val="es-AR"/>
        </w:rPr>
        <w:t xml:space="preserve"> </w:t>
      </w:r>
      <w:r w:rsidR="009E0C71" w:rsidRPr="00200DF6">
        <w:rPr>
          <w:rFonts w:ascii="Arial" w:hAnsi="Arial" w:cs="Arial"/>
          <w:color w:val="auto"/>
          <w:sz w:val="22"/>
          <w:lang w:val="es-AR"/>
        </w:rPr>
        <w:t xml:space="preserve">mostraron </w:t>
      </w:r>
      <w:r w:rsidR="005B6618" w:rsidRPr="00200DF6">
        <w:rPr>
          <w:rFonts w:ascii="Arial" w:hAnsi="Arial" w:cs="Arial"/>
          <w:color w:val="auto"/>
          <w:sz w:val="22"/>
          <w:lang w:val="es-AR"/>
        </w:rPr>
        <w:t xml:space="preserve">excelentes resultados financieros en sus compañías durante el año fiscal </w:t>
      </w:r>
      <w:r w:rsidR="005B6618" w:rsidRPr="00755A46">
        <w:rPr>
          <w:rFonts w:ascii="Arial" w:hAnsi="Arial" w:cs="Arial"/>
          <w:color w:val="auto"/>
          <w:sz w:val="22"/>
          <w:lang w:val="es-AR"/>
        </w:rPr>
        <w:t>pasado</w:t>
      </w:r>
      <w:r w:rsidR="003A4C65" w:rsidRPr="00755A46">
        <w:rPr>
          <w:rFonts w:ascii="Arial" w:hAnsi="Arial" w:cs="Arial"/>
          <w:color w:val="auto"/>
          <w:sz w:val="22"/>
          <w:lang w:val="es-AR"/>
        </w:rPr>
        <w:t xml:space="preserve"> (</w:t>
      </w:r>
      <w:r w:rsidR="003F7F15" w:rsidRPr="00755A46">
        <w:rPr>
          <w:rFonts w:ascii="Arial" w:hAnsi="Arial" w:cs="Arial"/>
          <w:color w:val="auto"/>
          <w:sz w:val="22"/>
          <w:lang w:val="es-AR"/>
        </w:rPr>
        <w:t>2019</w:t>
      </w:r>
      <w:r w:rsidR="0064751A" w:rsidRPr="00755A46">
        <w:rPr>
          <w:rFonts w:ascii="Arial" w:hAnsi="Arial" w:cs="Arial"/>
          <w:color w:val="auto"/>
          <w:sz w:val="22"/>
          <w:lang w:val="es-AR"/>
        </w:rPr>
        <w:t>)</w:t>
      </w:r>
      <w:r w:rsidR="005B6618" w:rsidRPr="00755A46">
        <w:rPr>
          <w:rFonts w:ascii="Arial" w:hAnsi="Arial" w:cs="Arial"/>
          <w:color w:val="auto"/>
          <w:sz w:val="22"/>
          <w:lang w:val="es-AR"/>
        </w:rPr>
        <w:t>.</w:t>
      </w:r>
      <w:r w:rsidR="005B6618" w:rsidRPr="00200DF6">
        <w:rPr>
          <w:rFonts w:ascii="Arial" w:hAnsi="Arial" w:cs="Arial"/>
          <w:color w:val="auto"/>
          <w:sz w:val="22"/>
          <w:lang w:val="es-AR"/>
        </w:rPr>
        <w:t xml:space="preserve"> </w:t>
      </w:r>
      <w:r w:rsidR="009E0C71" w:rsidRPr="00200DF6">
        <w:rPr>
          <w:rFonts w:ascii="Arial" w:hAnsi="Arial" w:cs="Arial"/>
          <w:color w:val="auto"/>
          <w:sz w:val="22"/>
          <w:lang w:val="es-AR"/>
        </w:rPr>
        <w:t>Por ejemplo, e</w:t>
      </w:r>
      <w:r w:rsidR="005B6618" w:rsidRPr="00200DF6">
        <w:rPr>
          <w:rFonts w:ascii="Arial" w:hAnsi="Arial" w:cs="Arial"/>
          <w:color w:val="auto"/>
          <w:sz w:val="22"/>
          <w:lang w:val="es-AR"/>
        </w:rPr>
        <w:t xml:space="preserve">l 54% manifestó que sus empresas fueron muy exitosas en cuanto a sus objetivos financieros, ya que sus ingresos aumentaron con relación al año fiscal anterior; obteniendo una mejor posición que la de sus pares en América Latina, quienes solo </w:t>
      </w:r>
      <w:r w:rsidR="001D7BD8">
        <w:rPr>
          <w:rFonts w:ascii="Arial" w:hAnsi="Arial" w:cs="Arial"/>
          <w:color w:val="auto"/>
          <w:sz w:val="22"/>
          <w:lang w:val="es-AR"/>
        </w:rPr>
        <w:t xml:space="preserve">fueron </w:t>
      </w:r>
      <w:r w:rsidR="005B6618" w:rsidRPr="00200DF6">
        <w:rPr>
          <w:rFonts w:ascii="Arial" w:hAnsi="Arial" w:cs="Arial"/>
          <w:color w:val="auto"/>
          <w:sz w:val="22"/>
          <w:lang w:val="es-AR"/>
        </w:rPr>
        <w:t>un 47%.</w:t>
      </w:r>
    </w:p>
    <w:p w14:paraId="1AAFF2F1" w14:textId="77777777" w:rsidR="005B6618" w:rsidRPr="00200DF6" w:rsidRDefault="005B6618" w:rsidP="00CA7CB4">
      <w:pPr>
        <w:autoSpaceDE w:val="0"/>
        <w:autoSpaceDN w:val="0"/>
        <w:adjustRightInd w:val="0"/>
        <w:spacing w:before="0" w:after="0"/>
        <w:jc w:val="both"/>
        <w:rPr>
          <w:rFonts w:ascii="Arial" w:hAnsi="Arial" w:cs="Arial"/>
          <w:color w:val="auto"/>
          <w:sz w:val="22"/>
          <w:lang w:val="es-AR"/>
        </w:rPr>
      </w:pPr>
    </w:p>
    <w:p w14:paraId="20C55812" w14:textId="0DDBB476" w:rsidR="006E351A" w:rsidRPr="00200DF6" w:rsidRDefault="00EA497C" w:rsidP="003F7F15">
      <w:pPr>
        <w:autoSpaceDE w:val="0"/>
        <w:autoSpaceDN w:val="0"/>
        <w:adjustRightInd w:val="0"/>
        <w:spacing w:before="0" w:after="0"/>
        <w:jc w:val="both"/>
        <w:rPr>
          <w:rFonts w:ascii="Arial" w:hAnsi="Arial" w:cs="Arial"/>
          <w:color w:val="auto"/>
          <w:sz w:val="22"/>
          <w:lang w:val="es-AR"/>
        </w:rPr>
      </w:pPr>
      <w:r>
        <w:rPr>
          <w:rFonts w:ascii="Arial" w:hAnsi="Arial" w:cs="Arial"/>
          <w:color w:val="auto"/>
          <w:sz w:val="22"/>
          <w:lang w:val="es-AR"/>
        </w:rPr>
        <w:t xml:space="preserve">La encuesta </w:t>
      </w:r>
      <w:r w:rsidRPr="005925EB">
        <w:rPr>
          <w:rFonts w:ascii="Arial" w:hAnsi="Arial" w:cs="Arial"/>
          <w:b/>
          <w:bCs/>
          <w:color w:val="auto"/>
          <w:sz w:val="22"/>
          <w:lang w:val="es-AR"/>
        </w:rPr>
        <w:t>CEO Outlook 2020</w:t>
      </w:r>
      <w:r w:rsidR="00DE24A1">
        <w:rPr>
          <w:rFonts w:ascii="Arial" w:hAnsi="Arial" w:cs="Arial"/>
          <w:b/>
          <w:bCs/>
          <w:color w:val="auto"/>
          <w:sz w:val="22"/>
          <w:lang w:val="es-AR"/>
        </w:rPr>
        <w:t xml:space="preserve"> Capitulo Argentina</w:t>
      </w:r>
      <w:r w:rsidRPr="005925EB">
        <w:rPr>
          <w:rFonts w:ascii="Arial" w:hAnsi="Arial" w:cs="Arial"/>
          <w:b/>
          <w:bCs/>
          <w:color w:val="auto"/>
          <w:sz w:val="22"/>
          <w:lang w:val="es-AR"/>
        </w:rPr>
        <w:t>,</w:t>
      </w:r>
      <w:r>
        <w:rPr>
          <w:rFonts w:ascii="Arial" w:hAnsi="Arial" w:cs="Arial"/>
          <w:color w:val="auto"/>
          <w:sz w:val="22"/>
          <w:lang w:val="es-AR"/>
        </w:rPr>
        <w:t xml:space="preserve"> </w:t>
      </w:r>
      <w:r w:rsidR="005B6618" w:rsidRPr="00200DF6">
        <w:rPr>
          <w:rFonts w:ascii="Arial" w:hAnsi="Arial" w:cs="Arial"/>
          <w:color w:val="auto"/>
          <w:sz w:val="22"/>
          <w:lang w:val="es-AR"/>
        </w:rPr>
        <w:t xml:space="preserve">consultó </w:t>
      </w:r>
      <w:r>
        <w:rPr>
          <w:rFonts w:ascii="Arial" w:hAnsi="Arial" w:cs="Arial"/>
          <w:color w:val="auto"/>
          <w:sz w:val="22"/>
          <w:lang w:val="es-AR"/>
        </w:rPr>
        <w:t>a los</w:t>
      </w:r>
      <w:r w:rsidR="00F53AAE">
        <w:rPr>
          <w:rFonts w:ascii="Arial" w:hAnsi="Arial" w:cs="Arial"/>
          <w:color w:val="auto"/>
          <w:sz w:val="22"/>
          <w:lang w:val="es-AR"/>
        </w:rPr>
        <w:t xml:space="preserve"> ejecutivos</w:t>
      </w:r>
      <w:r>
        <w:rPr>
          <w:rFonts w:ascii="Arial" w:hAnsi="Arial" w:cs="Arial"/>
          <w:color w:val="auto"/>
          <w:sz w:val="22"/>
          <w:lang w:val="es-AR"/>
        </w:rPr>
        <w:t xml:space="preserve"> </w:t>
      </w:r>
      <w:r w:rsidR="00DE24A1">
        <w:rPr>
          <w:rFonts w:ascii="Arial" w:hAnsi="Arial" w:cs="Arial"/>
          <w:color w:val="auto"/>
          <w:sz w:val="22"/>
          <w:lang w:val="es-AR"/>
        </w:rPr>
        <w:t xml:space="preserve">locales </w:t>
      </w:r>
      <w:r w:rsidR="005B6618" w:rsidRPr="00200DF6">
        <w:rPr>
          <w:rFonts w:ascii="Arial" w:hAnsi="Arial" w:cs="Arial"/>
          <w:color w:val="auto"/>
          <w:sz w:val="22"/>
          <w:lang w:val="es-AR"/>
        </w:rPr>
        <w:t>acerca de sus perspectivas futuras en cuanto a las ganancias que prevén en sus organizaciones para los próximos tres años</w:t>
      </w:r>
      <w:r w:rsidR="00F53AAE">
        <w:rPr>
          <w:rFonts w:ascii="Arial" w:hAnsi="Arial" w:cs="Arial"/>
          <w:color w:val="auto"/>
          <w:sz w:val="22"/>
          <w:lang w:val="es-AR"/>
        </w:rPr>
        <w:t>. L</w:t>
      </w:r>
      <w:r w:rsidR="005B6618" w:rsidRPr="00200DF6">
        <w:rPr>
          <w:rFonts w:ascii="Arial" w:hAnsi="Arial" w:cs="Arial"/>
          <w:color w:val="auto"/>
          <w:sz w:val="22"/>
          <w:lang w:val="es-AR"/>
        </w:rPr>
        <w:t xml:space="preserve">os resultados </w:t>
      </w:r>
      <w:r w:rsidR="00F53AAE">
        <w:rPr>
          <w:rFonts w:ascii="Arial" w:hAnsi="Arial" w:cs="Arial"/>
          <w:color w:val="auto"/>
          <w:sz w:val="22"/>
          <w:lang w:val="es-AR"/>
        </w:rPr>
        <w:t xml:space="preserve">obtenidos </w:t>
      </w:r>
      <w:r w:rsidR="005B6618" w:rsidRPr="00200DF6">
        <w:rPr>
          <w:rFonts w:ascii="Arial" w:hAnsi="Arial" w:cs="Arial"/>
          <w:color w:val="auto"/>
          <w:sz w:val="22"/>
          <w:lang w:val="es-AR"/>
        </w:rPr>
        <w:t xml:space="preserve">arrojan diferencias entre ambas encuestas (pre y post COVID-19). </w:t>
      </w:r>
      <w:r w:rsidR="002A1CC0" w:rsidRPr="00200DF6">
        <w:rPr>
          <w:rFonts w:ascii="Arial" w:hAnsi="Arial" w:cs="Arial"/>
          <w:color w:val="auto"/>
          <w:sz w:val="22"/>
          <w:lang w:val="es-AR"/>
        </w:rPr>
        <w:t xml:space="preserve"> </w:t>
      </w:r>
      <w:r w:rsidR="006E351A" w:rsidRPr="00200DF6">
        <w:rPr>
          <w:rFonts w:ascii="Arial" w:hAnsi="Arial" w:cs="Arial"/>
          <w:color w:val="auto"/>
          <w:sz w:val="22"/>
          <w:lang w:val="es-AR"/>
        </w:rPr>
        <w:t xml:space="preserve">Por ejemplo, </w:t>
      </w:r>
      <w:r w:rsidR="000631C6" w:rsidRPr="00200DF6">
        <w:rPr>
          <w:rFonts w:ascii="Arial" w:hAnsi="Arial" w:cs="Arial"/>
          <w:color w:val="auto"/>
          <w:sz w:val="22"/>
          <w:lang w:val="es-AR"/>
        </w:rPr>
        <w:t>cu</w:t>
      </w:r>
      <w:r w:rsidR="006A7647">
        <w:rPr>
          <w:rFonts w:ascii="Arial" w:hAnsi="Arial" w:cs="Arial"/>
          <w:color w:val="auto"/>
          <w:sz w:val="22"/>
          <w:lang w:val="es-AR"/>
        </w:rPr>
        <w:t>a</w:t>
      </w:r>
      <w:r w:rsidR="000631C6" w:rsidRPr="00200DF6">
        <w:rPr>
          <w:rFonts w:ascii="Arial" w:hAnsi="Arial" w:cs="Arial"/>
          <w:color w:val="auto"/>
          <w:sz w:val="22"/>
          <w:lang w:val="es-AR"/>
        </w:rPr>
        <w:t>ndo</w:t>
      </w:r>
      <w:r w:rsidR="006E351A" w:rsidRPr="00200DF6">
        <w:rPr>
          <w:rFonts w:ascii="Arial" w:hAnsi="Arial" w:cs="Arial"/>
          <w:color w:val="auto"/>
          <w:sz w:val="22"/>
          <w:lang w:val="es-AR"/>
        </w:rPr>
        <w:t xml:space="preserve"> </w:t>
      </w:r>
      <w:r w:rsidR="005A02DA" w:rsidRPr="00200DF6">
        <w:rPr>
          <w:rFonts w:ascii="Arial" w:hAnsi="Arial" w:cs="Arial"/>
          <w:color w:val="auto"/>
          <w:sz w:val="22"/>
          <w:lang w:val="es-AR"/>
        </w:rPr>
        <w:t>s</w:t>
      </w:r>
      <w:r w:rsidR="006E351A" w:rsidRPr="00200DF6">
        <w:rPr>
          <w:rFonts w:ascii="Arial" w:hAnsi="Arial" w:cs="Arial"/>
          <w:color w:val="auto"/>
          <w:sz w:val="22"/>
          <w:lang w:val="es-AR"/>
        </w:rPr>
        <w:t>e les consultó</w:t>
      </w:r>
      <w:r w:rsidR="005A02DA" w:rsidRPr="00200DF6">
        <w:rPr>
          <w:rFonts w:ascii="Arial" w:hAnsi="Arial" w:cs="Arial"/>
          <w:color w:val="auto"/>
          <w:sz w:val="22"/>
          <w:lang w:val="es-AR"/>
        </w:rPr>
        <w:t xml:space="preserve"> sobre las perspectivas de crecimiento del país para los próximos 3 años</w:t>
      </w:r>
      <w:r w:rsidR="008207C4" w:rsidRPr="00200DF6">
        <w:rPr>
          <w:rFonts w:ascii="Arial" w:hAnsi="Arial" w:cs="Arial"/>
          <w:color w:val="auto"/>
          <w:sz w:val="22"/>
          <w:lang w:val="es-AR"/>
        </w:rPr>
        <w:t xml:space="preserve"> se mostraron confiados el 72% </w:t>
      </w:r>
      <w:r w:rsidR="00434073" w:rsidRPr="00200DF6">
        <w:rPr>
          <w:rFonts w:ascii="Arial" w:hAnsi="Arial" w:cs="Arial"/>
          <w:color w:val="auto"/>
          <w:sz w:val="22"/>
          <w:lang w:val="es-AR"/>
        </w:rPr>
        <w:t xml:space="preserve">(enero-febrero) </w:t>
      </w:r>
      <w:r w:rsidR="00405FC8" w:rsidRPr="00200DF6">
        <w:rPr>
          <w:rFonts w:ascii="Arial" w:hAnsi="Arial" w:cs="Arial"/>
          <w:color w:val="auto"/>
          <w:sz w:val="22"/>
          <w:lang w:val="es-AR"/>
        </w:rPr>
        <w:t xml:space="preserve">pero </w:t>
      </w:r>
      <w:r w:rsidR="00434073" w:rsidRPr="00200DF6">
        <w:rPr>
          <w:rFonts w:ascii="Arial" w:hAnsi="Arial" w:cs="Arial"/>
          <w:color w:val="auto"/>
          <w:sz w:val="22"/>
          <w:lang w:val="es-AR"/>
        </w:rPr>
        <w:t xml:space="preserve">en la segunda encuesta ese porcentaje </w:t>
      </w:r>
      <w:r w:rsidR="00AA1851" w:rsidRPr="00200DF6">
        <w:rPr>
          <w:rFonts w:ascii="Arial" w:hAnsi="Arial" w:cs="Arial"/>
          <w:color w:val="auto"/>
          <w:sz w:val="22"/>
          <w:lang w:val="es-AR"/>
        </w:rPr>
        <w:t>baj</w:t>
      </w:r>
      <w:r w:rsidR="00AA1851">
        <w:rPr>
          <w:rFonts w:ascii="Arial" w:hAnsi="Arial" w:cs="Arial"/>
          <w:color w:val="auto"/>
          <w:sz w:val="22"/>
          <w:lang w:val="es-AR"/>
        </w:rPr>
        <w:t>ó</w:t>
      </w:r>
      <w:r w:rsidR="00AA1851" w:rsidRPr="00200DF6">
        <w:rPr>
          <w:rFonts w:ascii="Arial" w:hAnsi="Arial" w:cs="Arial"/>
          <w:color w:val="auto"/>
          <w:sz w:val="22"/>
          <w:lang w:val="es-AR"/>
        </w:rPr>
        <w:t xml:space="preserve"> </w:t>
      </w:r>
      <w:r w:rsidR="00434073" w:rsidRPr="00200DF6">
        <w:rPr>
          <w:rFonts w:ascii="Arial" w:hAnsi="Arial" w:cs="Arial"/>
          <w:color w:val="auto"/>
          <w:sz w:val="22"/>
          <w:lang w:val="es-AR"/>
        </w:rPr>
        <w:t>a 47% (julio-agosto)</w:t>
      </w:r>
      <w:r w:rsidR="00405FC8" w:rsidRPr="00200DF6">
        <w:rPr>
          <w:rFonts w:ascii="Arial" w:hAnsi="Arial" w:cs="Arial"/>
          <w:color w:val="auto"/>
          <w:sz w:val="22"/>
          <w:lang w:val="es-AR"/>
        </w:rPr>
        <w:t xml:space="preserve">. Mismo comportamiento hubo en cuanto a las perspectivas </w:t>
      </w:r>
      <w:r w:rsidR="00B07B3D" w:rsidRPr="00200DF6">
        <w:rPr>
          <w:rFonts w:ascii="Arial" w:hAnsi="Arial" w:cs="Arial"/>
          <w:color w:val="auto"/>
          <w:sz w:val="22"/>
          <w:lang w:val="es-AR"/>
        </w:rPr>
        <w:t>de crecimiento para su empresa: 88% (enero-febrero) contra 46% (julio-agosto)</w:t>
      </w:r>
      <w:r w:rsidR="00917296" w:rsidRPr="00200DF6">
        <w:rPr>
          <w:rFonts w:ascii="Arial" w:hAnsi="Arial" w:cs="Arial"/>
          <w:color w:val="auto"/>
          <w:sz w:val="22"/>
          <w:lang w:val="es-AR"/>
        </w:rPr>
        <w:t xml:space="preserve">; </w:t>
      </w:r>
      <w:r w:rsidR="00791233">
        <w:rPr>
          <w:rFonts w:ascii="Arial" w:hAnsi="Arial" w:cs="Arial"/>
          <w:color w:val="auto"/>
          <w:sz w:val="22"/>
          <w:lang w:val="es-AR"/>
        </w:rPr>
        <w:t xml:space="preserve">en tanto que </w:t>
      </w:r>
      <w:r w:rsidR="00917296" w:rsidRPr="00200DF6">
        <w:rPr>
          <w:rFonts w:ascii="Arial" w:hAnsi="Arial" w:cs="Arial"/>
          <w:color w:val="auto"/>
          <w:sz w:val="22"/>
          <w:lang w:val="es-AR"/>
        </w:rPr>
        <w:t xml:space="preserve">para su sector industrial </w:t>
      </w:r>
      <w:r w:rsidR="002E02F8">
        <w:rPr>
          <w:rFonts w:ascii="Arial" w:hAnsi="Arial" w:cs="Arial"/>
          <w:color w:val="auto"/>
          <w:sz w:val="22"/>
          <w:lang w:val="es-AR"/>
        </w:rPr>
        <w:t xml:space="preserve">fue de </w:t>
      </w:r>
      <w:r w:rsidR="00852AC3" w:rsidRPr="00200DF6">
        <w:rPr>
          <w:rFonts w:ascii="Arial" w:hAnsi="Arial" w:cs="Arial"/>
          <w:color w:val="auto"/>
          <w:sz w:val="22"/>
          <w:lang w:val="es-AR"/>
        </w:rPr>
        <w:t>82% (enero-febrero) contra 60% (julio-agosto); y para la economía global de 68% (enero-</w:t>
      </w:r>
      <w:r w:rsidR="00C812C6" w:rsidRPr="00200DF6">
        <w:rPr>
          <w:rFonts w:ascii="Arial" w:hAnsi="Arial" w:cs="Arial"/>
          <w:color w:val="auto"/>
          <w:sz w:val="22"/>
          <w:lang w:val="es-AR"/>
        </w:rPr>
        <w:t>febrero) contra 40% (julio-agosto).</w:t>
      </w:r>
    </w:p>
    <w:p w14:paraId="2D469B28" w14:textId="77777777" w:rsidR="006B7CB3" w:rsidRPr="00200DF6" w:rsidRDefault="006B7CB3" w:rsidP="0094000D">
      <w:pPr>
        <w:autoSpaceDE w:val="0"/>
        <w:autoSpaceDN w:val="0"/>
        <w:adjustRightInd w:val="0"/>
        <w:spacing w:before="0" w:after="0"/>
        <w:rPr>
          <w:rFonts w:ascii="Arial" w:hAnsi="Arial" w:cs="Arial"/>
          <w:color w:val="auto"/>
          <w:sz w:val="22"/>
          <w:lang w:val="es-AR"/>
        </w:rPr>
      </w:pPr>
    </w:p>
    <w:p w14:paraId="18CE6FCD" w14:textId="323D2FF3" w:rsidR="007D7342" w:rsidRPr="007D7342" w:rsidRDefault="00DF0391" w:rsidP="007D7342">
      <w:pPr>
        <w:spacing w:before="0" w:after="0"/>
        <w:jc w:val="both"/>
        <w:rPr>
          <w:rFonts w:ascii="Arial" w:hAnsi="Arial" w:cs="Arial"/>
          <w:i/>
          <w:color w:val="auto"/>
          <w:sz w:val="22"/>
          <w:lang w:val="es-AR"/>
        </w:rPr>
      </w:pPr>
      <w:r w:rsidRPr="00200DF6">
        <w:rPr>
          <w:rFonts w:ascii="Arial" w:hAnsi="Arial" w:cs="Arial"/>
          <w:b/>
          <w:color w:val="auto"/>
          <w:sz w:val="22"/>
          <w:lang w:val="es-AR"/>
        </w:rPr>
        <w:t>Néstor García, Socio Director Ejecutivo de KPMG Argentina,</w:t>
      </w:r>
      <w:r w:rsidR="005D025D">
        <w:rPr>
          <w:rFonts w:ascii="Arial" w:hAnsi="Arial" w:cs="Arial"/>
          <w:i/>
          <w:color w:val="auto"/>
          <w:sz w:val="22"/>
          <w:lang w:val="es-AR"/>
        </w:rPr>
        <w:t xml:space="preserve"> c</w:t>
      </w:r>
      <w:r w:rsidR="007D7342" w:rsidRPr="007D7342">
        <w:rPr>
          <w:rFonts w:ascii="Segoe UI" w:hAnsi="Segoe UI" w:cs="Segoe UI"/>
          <w:color w:val="auto"/>
          <w:sz w:val="24"/>
          <w:szCs w:val="24"/>
          <w:lang w:val="es-AR" w:eastAsia="es-AR"/>
        </w:rPr>
        <w:t xml:space="preserve">omenta que </w:t>
      </w:r>
      <w:r w:rsidR="005D025D">
        <w:rPr>
          <w:rFonts w:ascii="Segoe UI" w:hAnsi="Segoe UI" w:cs="Segoe UI"/>
          <w:color w:val="auto"/>
          <w:sz w:val="24"/>
          <w:szCs w:val="24"/>
          <w:lang w:val="es-AR" w:eastAsia="es-AR"/>
        </w:rPr>
        <w:t>“</w:t>
      </w:r>
      <w:r w:rsidR="007D7342" w:rsidRPr="007D7342">
        <w:rPr>
          <w:rFonts w:ascii="Arial" w:hAnsi="Arial" w:cs="Arial"/>
          <w:i/>
          <w:iCs/>
          <w:color w:val="auto"/>
          <w:sz w:val="24"/>
          <w:szCs w:val="24"/>
          <w:lang w:val="es-AR" w:eastAsia="es-AR"/>
        </w:rPr>
        <w:t>los CEOs priorizarán sus inversiones de capital para crecer y transformarse en compra de nueva tecnología y digitalización, principalmente en inteligencia artificial o machine learning, la nube (Cloud) y en la automatización de procesos, tanto como para potenciar el desarrollo de habilidades y capacidades de su fuerza laboral, como para ser más eficientes mejorando los resultados. Estas prioridades se encuentran alineadas con el cambio que se venía haciendo o programando según la empresa y que se aceleró como consecuencia de la Covid 19. Así podría enfocarse la planificación del año 2021 de manera diferente a lo proyectado en el 2019 cuando se pensaba en los próximos 3 años. Hoy el orden de prioridades es diferente, el grado de incertidumbre del mercado que impactará en los modelos de negocio, en los clientes, en la gente, los modelos operativos y las inversiones nos muestran que es clave Innovar, contar con tecnología de vanguardia, atraer a los talentos y poner un foco en la sustentabilidad que el mundo de los negocios no imaginaba sería tan rápido</w:t>
      </w:r>
      <w:r w:rsidR="002E42DD">
        <w:rPr>
          <w:rFonts w:ascii="Arial" w:hAnsi="Arial" w:cs="Arial"/>
          <w:i/>
          <w:iCs/>
          <w:color w:val="auto"/>
          <w:sz w:val="24"/>
          <w:szCs w:val="24"/>
          <w:lang w:val="es-AR" w:eastAsia="es-AR"/>
        </w:rPr>
        <w:t>.”</w:t>
      </w:r>
    </w:p>
    <w:p w14:paraId="5C92FFE6" w14:textId="77777777" w:rsidR="007D7342" w:rsidRDefault="007D7342" w:rsidP="00923BF0">
      <w:pPr>
        <w:spacing w:before="0" w:after="0"/>
        <w:jc w:val="both"/>
        <w:rPr>
          <w:rFonts w:ascii="Arial" w:hAnsi="Arial" w:cs="Arial"/>
          <w:i/>
          <w:color w:val="auto"/>
          <w:sz w:val="22"/>
          <w:lang w:val="es-AR"/>
        </w:rPr>
      </w:pPr>
    </w:p>
    <w:p w14:paraId="776A1F16" w14:textId="77777777" w:rsidR="007D7342" w:rsidRDefault="007D7342" w:rsidP="00923BF0">
      <w:pPr>
        <w:spacing w:before="0" w:after="0"/>
        <w:jc w:val="both"/>
        <w:rPr>
          <w:rFonts w:ascii="Arial" w:hAnsi="Arial" w:cs="Arial"/>
          <w:i/>
          <w:color w:val="auto"/>
          <w:sz w:val="22"/>
          <w:lang w:val="es-AR"/>
        </w:rPr>
      </w:pPr>
    </w:p>
    <w:p w14:paraId="150A9F1B" w14:textId="77777777" w:rsidR="007D7342" w:rsidRDefault="007D7342" w:rsidP="00923BF0">
      <w:pPr>
        <w:spacing w:before="0" w:after="0"/>
        <w:jc w:val="both"/>
        <w:rPr>
          <w:rFonts w:ascii="Arial" w:hAnsi="Arial" w:cs="Arial"/>
          <w:i/>
          <w:color w:val="auto"/>
          <w:sz w:val="22"/>
          <w:lang w:val="es-AR"/>
        </w:rPr>
      </w:pPr>
    </w:p>
    <w:p w14:paraId="0C10361D" w14:textId="706540A3" w:rsidR="00923BF0" w:rsidRDefault="00923BF0" w:rsidP="0094000D">
      <w:pPr>
        <w:autoSpaceDE w:val="0"/>
        <w:autoSpaceDN w:val="0"/>
        <w:adjustRightInd w:val="0"/>
        <w:spacing w:before="0" w:after="0"/>
        <w:rPr>
          <w:rFonts w:ascii="Arial" w:hAnsi="Arial" w:cs="Arial"/>
          <w:color w:val="auto"/>
          <w:sz w:val="24"/>
          <w:szCs w:val="24"/>
          <w:lang w:val="es-AR"/>
        </w:rPr>
      </w:pPr>
    </w:p>
    <w:p w14:paraId="776D925D" w14:textId="41950261" w:rsidR="002E42DD" w:rsidRDefault="002E42DD" w:rsidP="0094000D">
      <w:pPr>
        <w:autoSpaceDE w:val="0"/>
        <w:autoSpaceDN w:val="0"/>
        <w:adjustRightInd w:val="0"/>
        <w:spacing w:before="0" w:after="0"/>
        <w:rPr>
          <w:rFonts w:ascii="Arial" w:hAnsi="Arial" w:cs="Arial"/>
          <w:color w:val="auto"/>
          <w:sz w:val="24"/>
          <w:szCs w:val="24"/>
          <w:lang w:val="es-AR"/>
        </w:rPr>
      </w:pPr>
    </w:p>
    <w:p w14:paraId="0C89222D" w14:textId="03F0D126" w:rsidR="002E42DD" w:rsidRDefault="002E42DD" w:rsidP="0094000D">
      <w:pPr>
        <w:autoSpaceDE w:val="0"/>
        <w:autoSpaceDN w:val="0"/>
        <w:adjustRightInd w:val="0"/>
        <w:spacing w:before="0" w:after="0"/>
        <w:rPr>
          <w:rFonts w:ascii="Arial" w:hAnsi="Arial" w:cs="Arial"/>
          <w:color w:val="auto"/>
          <w:sz w:val="24"/>
          <w:szCs w:val="24"/>
          <w:lang w:val="es-AR"/>
        </w:rPr>
      </w:pPr>
    </w:p>
    <w:p w14:paraId="48944624" w14:textId="7B53BAC7" w:rsidR="002E42DD" w:rsidRDefault="002E42DD" w:rsidP="0094000D">
      <w:pPr>
        <w:autoSpaceDE w:val="0"/>
        <w:autoSpaceDN w:val="0"/>
        <w:adjustRightInd w:val="0"/>
        <w:spacing w:before="0" w:after="0"/>
        <w:rPr>
          <w:rFonts w:ascii="Arial" w:hAnsi="Arial" w:cs="Arial"/>
          <w:color w:val="auto"/>
          <w:sz w:val="24"/>
          <w:szCs w:val="24"/>
          <w:lang w:val="es-AR"/>
        </w:rPr>
      </w:pPr>
    </w:p>
    <w:p w14:paraId="56314D1E" w14:textId="3C68563C" w:rsidR="002E42DD" w:rsidRDefault="002E42DD" w:rsidP="0094000D">
      <w:pPr>
        <w:autoSpaceDE w:val="0"/>
        <w:autoSpaceDN w:val="0"/>
        <w:adjustRightInd w:val="0"/>
        <w:spacing w:before="0" w:after="0"/>
        <w:rPr>
          <w:rFonts w:ascii="Arial" w:hAnsi="Arial" w:cs="Arial"/>
          <w:color w:val="auto"/>
          <w:sz w:val="24"/>
          <w:szCs w:val="24"/>
          <w:lang w:val="es-AR"/>
        </w:rPr>
      </w:pPr>
    </w:p>
    <w:p w14:paraId="09C10993" w14:textId="4D9914B5" w:rsidR="002E42DD" w:rsidRDefault="002E42DD" w:rsidP="0094000D">
      <w:pPr>
        <w:autoSpaceDE w:val="0"/>
        <w:autoSpaceDN w:val="0"/>
        <w:adjustRightInd w:val="0"/>
        <w:spacing w:before="0" w:after="0"/>
        <w:rPr>
          <w:rFonts w:ascii="Arial" w:hAnsi="Arial" w:cs="Arial"/>
          <w:color w:val="auto"/>
          <w:sz w:val="24"/>
          <w:szCs w:val="24"/>
          <w:lang w:val="es-AR"/>
        </w:rPr>
      </w:pPr>
    </w:p>
    <w:p w14:paraId="04BC4876" w14:textId="46348F23" w:rsidR="002E42DD" w:rsidRDefault="002E42DD" w:rsidP="0094000D">
      <w:pPr>
        <w:autoSpaceDE w:val="0"/>
        <w:autoSpaceDN w:val="0"/>
        <w:adjustRightInd w:val="0"/>
        <w:spacing w:before="0" w:after="0"/>
        <w:rPr>
          <w:rFonts w:ascii="Arial" w:hAnsi="Arial" w:cs="Arial"/>
          <w:color w:val="auto"/>
          <w:sz w:val="24"/>
          <w:szCs w:val="24"/>
          <w:lang w:val="es-AR"/>
        </w:rPr>
      </w:pPr>
    </w:p>
    <w:p w14:paraId="69641B5D" w14:textId="407A9CF8" w:rsidR="002E42DD" w:rsidRDefault="002E42DD" w:rsidP="0094000D">
      <w:pPr>
        <w:autoSpaceDE w:val="0"/>
        <w:autoSpaceDN w:val="0"/>
        <w:adjustRightInd w:val="0"/>
        <w:spacing w:before="0" w:after="0"/>
        <w:rPr>
          <w:rFonts w:ascii="Arial" w:hAnsi="Arial" w:cs="Arial"/>
          <w:color w:val="auto"/>
          <w:sz w:val="24"/>
          <w:szCs w:val="24"/>
          <w:lang w:val="es-AR"/>
        </w:rPr>
      </w:pPr>
    </w:p>
    <w:p w14:paraId="42965598" w14:textId="77777777" w:rsidR="005D025D" w:rsidRDefault="005D025D" w:rsidP="0094000D">
      <w:pPr>
        <w:autoSpaceDE w:val="0"/>
        <w:autoSpaceDN w:val="0"/>
        <w:adjustRightInd w:val="0"/>
        <w:spacing w:before="0" w:after="0"/>
        <w:rPr>
          <w:rFonts w:ascii="Arial" w:hAnsi="Arial" w:cs="Arial"/>
          <w:color w:val="auto"/>
          <w:sz w:val="24"/>
          <w:szCs w:val="24"/>
          <w:lang w:val="es-AR"/>
        </w:rPr>
      </w:pPr>
    </w:p>
    <w:p w14:paraId="67B4648D" w14:textId="77777777" w:rsidR="00DD2F14" w:rsidRDefault="00DD2F14" w:rsidP="0094000D">
      <w:pPr>
        <w:autoSpaceDE w:val="0"/>
        <w:autoSpaceDN w:val="0"/>
        <w:adjustRightInd w:val="0"/>
        <w:spacing w:before="0" w:after="0"/>
        <w:rPr>
          <w:rFonts w:ascii="Arial" w:hAnsi="Arial" w:cs="Arial"/>
          <w:color w:val="auto"/>
          <w:sz w:val="24"/>
          <w:szCs w:val="24"/>
          <w:lang w:val="es-AR"/>
        </w:rPr>
      </w:pPr>
    </w:p>
    <w:p w14:paraId="3A50410B" w14:textId="61F1BB24" w:rsidR="00C812C6" w:rsidRPr="00A97582" w:rsidRDefault="006B7CB3" w:rsidP="00296378">
      <w:pPr>
        <w:autoSpaceDE w:val="0"/>
        <w:autoSpaceDN w:val="0"/>
        <w:adjustRightInd w:val="0"/>
        <w:spacing w:after="0"/>
        <w:jc w:val="center"/>
        <w:rPr>
          <w:rFonts w:ascii="Arial" w:hAnsi="Arial" w:cs="Arial"/>
          <w:b/>
          <w:bCs/>
          <w:color w:val="000000"/>
          <w:sz w:val="22"/>
          <w:u w:val="single"/>
          <w:lang w:val="es-AR"/>
        </w:rPr>
      </w:pPr>
      <w:r w:rsidRPr="00A97582">
        <w:rPr>
          <w:rFonts w:ascii="Arial" w:hAnsi="Arial" w:cs="Arial"/>
          <w:b/>
          <w:bCs/>
          <w:color w:val="000000"/>
          <w:sz w:val="22"/>
          <w:u w:val="single"/>
          <w:lang w:val="es-AR"/>
        </w:rPr>
        <w:lastRenderedPageBreak/>
        <w:t xml:space="preserve">Perspectivas </w:t>
      </w:r>
      <w:r w:rsidR="00D31F00" w:rsidRPr="00A97582">
        <w:rPr>
          <w:rFonts w:ascii="Arial" w:hAnsi="Arial" w:cs="Arial"/>
          <w:b/>
          <w:bCs/>
          <w:color w:val="000000"/>
          <w:sz w:val="22"/>
          <w:u w:val="single"/>
          <w:lang w:val="es-AR"/>
        </w:rPr>
        <w:t xml:space="preserve">futuras </w:t>
      </w:r>
      <w:r w:rsidRPr="00A97582">
        <w:rPr>
          <w:rFonts w:ascii="Arial" w:hAnsi="Arial" w:cs="Arial"/>
          <w:b/>
          <w:bCs/>
          <w:color w:val="000000"/>
          <w:sz w:val="22"/>
          <w:u w:val="single"/>
          <w:lang w:val="es-AR"/>
        </w:rPr>
        <w:t>para los CEOs de</w:t>
      </w:r>
      <w:r w:rsidR="00DD2F14">
        <w:rPr>
          <w:rFonts w:ascii="Arial" w:hAnsi="Arial" w:cs="Arial"/>
          <w:b/>
          <w:bCs/>
          <w:color w:val="000000"/>
          <w:sz w:val="22"/>
          <w:u w:val="single"/>
          <w:lang w:val="es-AR"/>
        </w:rPr>
        <w:t xml:space="preserve">l Mundo, LATAM y </w:t>
      </w:r>
      <w:r w:rsidRPr="00A97582">
        <w:rPr>
          <w:rFonts w:ascii="Arial" w:hAnsi="Arial" w:cs="Arial"/>
          <w:b/>
          <w:bCs/>
          <w:color w:val="000000"/>
          <w:sz w:val="22"/>
          <w:u w:val="single"/>
          <w:lang w:val="es-AR"/>
        </w:rPr>
        <w:t>Argentina</w:t>
      </w:r>
    </w:p>
    <w:p w14:paraId="6573B9B2" w14:textId="77777777" w:rsidR="006B7CB3" w:rsidRPr="005B6618" w:rsidRDefault="006B7CB3" w:rsidP="00296378">
      <w:pPr>
        <w:autoSpaceDE w:val="0"/>
        <w:autoSpaceDN w:val="0"/>
        <w:adjustRightInd w:val="0"/>
        <w:spacing w:after="0"/>
        <w:jc w:val="center"/>
        <w:rPr>
          <w:rFonts w:ascii="Univers for KPMG Light" w:hAnsi="Univers for KPMG Light" w:cs="Univers-45Light"/>
          <w:color w:val="000000"/>
          <w:lang w:val="es-AR"/>
        </w:rPr>
      </w:pPr>
    </w:p>
    <w:tbl>
      <w:tblPr>
        <w:tblStyle w:val="TableGrid"/>
        <w:tblW w:w="9293" w:type="dxa"/>
        <w:tblLook w:val="04A0" w:firstRow="1" w:lastRow="0" w:firstColumn="1" w:lastColumn="0" w:noHBand="0" w:noVBand="1"/>
      </w:tblPr>
      <w:tblGrid>
        <w:gridCol w:w="2968"/>
        <w:gridCol w:w="1317"/>
        <w:gridCol w:w="1546"/>
        <w:gridCol w:w="1243"/>
        <w:gridCol w:w="1109"/>
        <w:gridCol w:w="1110"/>
      </w:tblGrid>
      <w:tr w:rsidR="00C812C6" w:rsidRPr="0023007D" w14:paraId="5296C480" w14:textId="77777777" w:rsidTr="005D19CB">
        <w:trPr>
          <w:trHeight w:val="171"/>
        </w:trPr>
        <w:tc>
          <w:tcPr>
            <w:tcW w:w="2992" w:type="dxa"/>
            <w:vMerge w:val="restart"/>
            <w:shd w:val="clear" w:color="auto" w:fill="0070C0"/>
            <w:vAlign w:val="center"/>
          </w:tcPr>
          <w:p w14:paraId="33DC1DF6" w14:textId="77777777" w:rsidR="00C812C6" w:rsidRPr="00ED6906" w:rsidRDefault="00C812C6" w:rsidP="00296378">
            <w:pPr>
              <w:autoSpaceDE w:val="0"/>
              <w:autoSpaceDN w:val="0"/>
              <w:adjustRightInd w:val="0"/>
              <w:jc w:val="center"/>
              <w:rPr>
                <w:rFonts w:ascii="Univers for KPMG Light" w:hAnsi="Univers for KPMG Light" w:cs="Univers-45Light"/>
                <w:color w:val="FFFFFF" w:themeColor="background1"/>
                <w:sz w:val="32"/>
                <w:szCs w:val="32"/>
              </w:rPr>
            </w:pPr>
            <w:proofErr w:type="spellStart"/>
            <w:r w:rsidRPr="00ED6906">
              <w:rPr>
                <w:rFonts w:ascii="Univers for KPMG Light" w:hAnsi="Univers for KPMG Light" w:cs="Univers-45Light"/>
                <w:color w:val="FFFFFF" w:themeColor="background1"/>
                <w:sz w:val="32"/>
                <w:szCs w:val="32"/>
              </w:rPr>
              <w:t>Ámbito</w:t>
            </w:r>
            <w:proofErr w:type="spellEnd"/>
          </w:p>
        </w:tc>
        <w:tc>
          <w:tcPr>
            <w:tcW w:w="2876" w:type="dxa"/>
            <w:gridSpan w:val="2"/>
            <w:shd w:val="clear" w:color="auto" w:fill="0070C0"/>
            <w:vAlign w:val="center"/>
          </w:tcPr>
          <w:p w14:paraId="1E762D7A" w14:textId="77777777" w:rsidR="00C812C6" w:rsidRPr="00ED6906" w:rsidRDefault="00C812C6" w:rsidP="00296378">
            <w:pPr>
              <w:autoSpaceDE w:val="0"/>
              <w:autoSpaceDN w:val="0"/>
              <w:adjustRightInd w:val="0"/>
              <w:jc w:val="center"/>
              <w:rPr>
                <w:rFonts w:ascii="Univers for KPMG Light" w:hAnsi="Univers for KPMG Light" w:cs="Univers-45Light"/>
                <w:noProof/>
                <w:color w:val="FFFFFF" w:themeColor="background1"/>
                <w:sz w:val="22"/>
                <w:lang w:val="es-AR"/>
              </w:rPr>
            </w:pPr>
            <w:r w:rsidRPr="00ED6906">
              <w:rPr>
                <w:rFonts w:ascii="Univers for KPMG Light" w:hAnsi="Univers for KPMG Light" w:cs="Univers-45Light"/>
                <w:noProof/>
                <w:color w:val="FFFFFF" w:themeColor="background1"/>
                <w:sz w:val="22"/>
                <w:lang w:val="es-AR"/>
              </w:rPr>
              <w:t>Encuesta CEO Outlook</w:t>
            </w:r>
          </w:p>
          <w:p w14:paraId="36BB6342" w14:textId="77777777" w:rsidR="00C812C6" w:rsidRPr="00ED6906" w:rsidRDefault="00C812C6" w:rsidP="00296378">
            <w:pPr>
              <w:autoSpaceDE w:val="0"/>
              <w:autoSpaceDN w:val="0"/>
              <w:adjustRightInd w:val="0"/>
              <w:jc w:val="center"/>
              <w:rPr>
                <w:rFonts w:ascii="Univers for KPMG Light" w:hAnsi="Univers for KPMG Light" w:cs="Univers-45Light"/>
                <w:noProof/>
                <w:color w:val="FFFFFF" w:themeColor="background1"/>
                <w:sz w:val="22"/>
                <w:lang w:val="es-AR"/>
              </w:rPr>
            </w:pPr>
            <w:r w:rsidRPr="00ED6906">
              <w:rPr>
                <w:rFonts w:ascii="Univers for KPMG Light" w:hAnsi="Univers for KPMG Light" w:cs="Univers-45Light"/>
                <w:noProof/>
                <w:color w:val="FFFFFF" w:themeColor="background1"/>
                <w:sz w:val="22"/>
                <w:lang w:val="es-AR"/>
              </w:rPr>
              <w:t>(enero-febrero)</w:t>
            </w:r>
          </w:p>
          <w:p w14:paraId="4DDBAED2" w14:textId="421E81A5" w:rsidR="00C812C6" w:rsidRPr="00ED6906" w:rsidRDefault="00C812C6" w:rsidP="00296378">
            <w:pPr>
              <w:autoSpaceDE w:val="0"/>
              <w:autoSpaceDN w:val="0"/>
              <w:adjustRightInd w:val="0"/>
              <w:jc w:val="center"/>
              <w:rPr>
                <w:rFonts w:ascii="Univers for KPMG Light" w:hAnsi="Univers for KPMG Light" w:cs="Univers-45Light"/>
                <w:noProof/>
                <w:color w:val="FFFFFF" w:themeColor="background1"/>
                <w:sz w:val="22"/>
              </w:rPr>
            </w:pPr>
            <w:r w:rsidRPr="00ED6906">
              <w:rPr>
                <w:rFonts w:ascii="Univers for KPMG Light" w:hAnsi="Univers for KPMG Light" w:cs="Univers-45Light"/>
                <w:noProof/>
                <w:color w:val="FFFFFF" w:themeColor="background1"/>
                <w:sz w:val="22"/>
              </w:rPr>
              <w:t>Pre COVID-19</w:t>
            </w:r>
          </w:p>
          <w:p w14:paraId="7FCE91F1" w14:textId="77777777" w:rsidR="00C812C6" w:rsidRPr="00044137" w:rsidRDefault="00C812C6" w:rsidP="00296378">
            <w:pPr>
              <w:autoSpaceDE w:val="0"/>
              <w:autoSpaceDN w:val="0"/>
              <w:adjustRightInd w:val="0"/>
              <w:jc w:val="center"/>
              <w:rPr>
                <w:rFonts w:ascii="Univers for KPMG Light" w:hAnsi="Univers for KPMG Light" w:cs="Univers-45Light"/>
                <w:noProof/>
                <w:color w:val="FFFFFF" w:themeColor="background1"/>
              </w:rPr>
            </w:pPr>
            <w:r w:rsidRPr="00ED6906">
              <w:rPr>
                <w:rFonts w:ascii="Univers for KPMG Light" w:hAnsi="Univers for KPMG Light" w:cs="Univers-45Light"/>
                <w:noProof/>
                <w:color w:val="FFFFFF" w:themeColor="background1"/>
                <w:sz w:val="22"/>
              </w:rPr>
              <w:t>(50 CEOs)</w:t>
            </w:r>
          </w:p>
        </w:tc>
        <w:tc>
          <w:tcPr>
            <w:tcW w:w="3425" w:type="dxa"/>
            <w:gridSpan w:val="3"/>
            <w:shd w:val="clear" w:color="auto" w:fill="0070C0"/>
            <w:vAlign w:val="center"/>
          </w:tcPr>
          <w:p w14:paraId="32C1BAB8" w14:textId="2760719B" w:rsidR="00C812C6" w:rsidRPr="00ED6906" w:rsidRDefault="00C812C6" w:rsidP="00296378">
            <w:pPr>
              <w:autoSpaceDE w:val="0"/>
              <w:autoSpaceDN w:val="0"/>
              <w:adjustRightInd w:val="0"/>
              <w:jc w:val="center"/>
              <w:rPr>
                <w:rFonts w:ascii="Univers for KPMG Light" w:hAnsi="Univers for KPMG Light" w:cs="Univers-45Light"/>
                <w:noProof/>
                <w:color w:val="FFFFFF" w:themeColor="background1"/>
                <w:sz w:val="22"/>
                <w:lang w:val="es-AR"/>
              </w:rPr>
            </w:pPr>
            <w:r w:rsidRPr="00ED6906">
              <w:rPr>
                <w:rFonts w:ascii="Univers for KPMG Light" w:hAnsi="Univers for KPMG Light" w:cs="Univers-45Light"/>
                <w:noProof/>
                <w:color w:val="FFFFFF" w:themeColor="background1"/>
                <w:sz w:val="22"/>
                <w:lang w:val="es-AR"/>
              </w:rPr>
              <w:t>Encuesta Pulse</w:t>
            </w:r>
          </w:p>
          <w:p w14:paraId="4D24FB89" w14:textId="77777777" w:rsidR="00C812C6" w:rsidRPr="00ED6906" w:rsidRDefault="00C812C6" w:rsidP="00296378">
            <w:pPr>
              <w:autoSpaceDE w:val="0"/>
              <w:autoSpaceDN w:val="0"/>
              <w:adjustRightInd w:val="0"/>
              <w:jc w:val="center"/>
              <w:rPr>
                <w:rFonts w:ascii="Univers for KPMG Light" w:hAnsi="Univers for KPMG Light" w:cs="Univers-45Light"/>
                <w:noProof/>
                <w:color w:val="FFFFFF" w:themeColor="background1"/>
                <w:sz w:val="22"/>
                <w:lang w:val="es-AR"/>
              </w:rPr>
            </w:pPr>
            <w:r w:rsidRPr="00ED6906">
              <w:rPr>
                <w:rFonts w:ascii="Univers for KPMG Light" w:hAnsi="Univers for KPMG Light" w:cs="Univers-45Light"/>
                <w:noProof/>
                <w:color w:val="FFFFFF" w:themeColor="background1"/>
                <w:sz w:val="22"/>
                <w:lang w:val="es-AR"/>
              </w:rPr>
              <w:t>(julio-agosto)</w:t>
            </w:r>
          </w:p>
          <w:p w14:paraId="1ED296AE" w14:textId="39F318E8" w:rsidR="00C812C6" w:rsidRPr="00ED6906" w:rsidRDefault="00C812C6" w:rsidP="00296378">
            <w:pPr>
              <w:autoSpaceDE w:val="0"/>
              <w:autoSpaceDN w:val="0"/>
              <w:adjustRightInd w:val="0"/>
              <w:jc w:val="center"/>
              <w:rPr>
                <w:rFonts w:ascii="Univers for KPMG Light" w:hAnsi="Univers for KPMG Light" w:cs="Univers-45Light"/>
                <w:noProof/>
                <w:color w:val="FFFFFF" w:themeColor="background1"/>
                <w:sz w:val="22"/>
                <w:lang w:val="es-AR"/>
              </w:rPr>
            </w:pPr>
            <w:r w:rsidRPr="00ED6906">
              <w:rPr>
                <w:rFonts w:ascii="Univers for KPMG Light" w:hAnsi="Univers for KPMG Light" w:cs="Univers-45Light"/>
                <w:noProof/>
                <w:color w:val="FFFFFF" w:themeColor="background1"/>
                <w:sz w:val="22"/>
                <w:lang w:val="es-AR"/>
              </w:rPr>
              <w:t>Post COVID-19</w:t>
            </w:r>
          </w:p>
          <w:p w14:paraId="0FEB57DF" w14:textId="77777777" w:rsidR="00C812C6" w:rsidRDefault="00C812C6" w:rsidP="00296378">
            <w:pPr>
              <w:autoSpaceDE w:val="0"/>
              <w:autoSpaceDN w:val="0"/>
              <w:adjustRightInd w:val="0"/>
              <w:jc w:val="center"/>
              <w:rPr>
                <w:rFonts w:ascii="Univers for KPMG Light" w:hAnsi="Univers for KPMG Light" w:cs="Univers-45Light"/>
                <w:noProof/>
                <w:color w:val="FFFFFF" w:themeColor="background1"/>
              </w:rPr>
            </w:pPr>
            <w:r w:rsidRPr="00ED6906">
              <w:rPr>
                <w:rFonts w:ascii="Univers for KPMG Light" w:hAnsi="Univers for KPMG Light" w:cs="Univers-45Light"/>
                <w:noProof/>
                <w:color w:val="FFFFFF" w:themeColor="background1"/>
                <w:sz w:val="22"/>
              </w:rPr>
              <w:t>(15 CEOs)</w:t>
            </w:r>
          </w:p>
        </w:tc>
      </w:tr>
      <w:tr w:rsidR="00C812C6" w14:paraId="5A1C0C28" w14:textId="77777777" w:rsidTr="005D19CB">
        <w:trPr>
          <w:trHeight w:val="171"/>
        </w:trPr>
        <w:tc>
          <w:tcPr>
            <w:tcW w:w="2992" w:type="dxa"/>
            <w:vMerge/>
            <w:shd w:val="clear" w:color="auto" w:fill="0070C0"/>
            <w:vAlign w:val="center"/>
          </w:tcPr>
          <w:p w14:paraId="7CFD4F11" w14:textId="77777777" w:rsidR="00C812C6" w:rsidRPr="00044137" w:rsidRDefault="00C812C6" w:rsidP="00296378">
            <w:pPr>
              <w:autoSpaceDE w:val="0"/>
              <w:autoSpaceDN w:val="0"/>
              <w:adjustRightInd w:val="0"/>
              <w:jc w:val="center"/>
              <w:rPr>
                <w:rFonts w:ascii="Univers for KPMG Light" w:hAnsi="Univers for KPMG Light" w:cs="Univers-45Light"/>
                <w:color w:val="FFFFFF" w:themeColor="background1"/>
              </w:rPr>
            </w:pPr>
          </w:p>
        </w:tc>
        <w:tc>
          <w:tcPr>
            <w:tcW w:w="1318" w:type="dxa"/>
            <w:vMerge w:val="restart"/>
            <w:shd w:val="clear" w:color="auto" w:fill="0070C0"/>
            <w:vAlign w:val="center"/>
          </w:tcPr>
          <w:p w14:paraId="1CCF46F3" w14:textId="77777777" w:rsidR="00C812C6" w:rsidRDefault="00C812C6" w:rsidP="00296378">
            <w:pPr>
              <w:autoSpaceDE w:val="0"/>
              <w:autoSpaceDN w:val="0"/>
              <w:adjustRightInd w:val="0"/>
              <w:jc w:val="center"/>
              <w:rPr>
                <w:rFonts w:ascii="Univers for KPMG Light" w:hAnsi="Univers for KPMG Light" w:cs="Univers-45Light"/>
                <w:color w:val="FFFFFF" w:themeColor="background1"/>
                <w:sz w:val="24"/>
                <w:szCs w:val="24"/>
              </w:rPr>
            </w:pPr>
            <w:r w:rsidRPr="00ED6906">
              <w:rPr>
                <w:rFonts w:ascii="Univers for KPMG Light" w:hAnsi="Univers for KPMG Light" w:cs="Univers-45Light"/>
                <w:color w:val="FFFFFF" w:themeColor="background1"/>
                <w:sz w:val="24"/>
                <w:szCs w:val="24"/>
              </w:rPr>
              <w:t xml:space="preserve">Nivel de </w:t>
            </w:r>
            <w:proofErr w:type="spellStart"/>
            <w:r w:rsidRPr="00ED6906">
              <w:rPr>
                <w:rFonts w:ascii="Univers for KPMG Light" w:hAnsi="Univers for KPMG Light" w:cs="Univers-45Light"/>
                <w:color w:val="FFFFFF" w:themeColor="background1"/>
                <w:sz w:val="24"/>
                <w:szCs w:val="24"/>
              </w:rPr>
              <w:t>confianza</w:t>
            </w:r>
            <w:proofErr w:type="spellEnd"/>
          </w:p>
          <w:p w14:paraId="56E190D9" w14:textId="77777777" w:rsidR="00C812C6" w:rsidRPr="00ED6906" w:rsidRDefault="00C812C6" w:rsidP="00296378">
            <w:pPr>
              <w:autoSpaceDE w:val="0"/>
              <w:autoSpaceDN w:val="0"/>
              <w:adjustRightInd w:val="0"/>
              <w:jc w:val="center"/>
              <w:rPr>
                <w:rFonts w:ascii="Univers for KPMG Light" w:hAnsi="Univers for KPMG Light" w:cs="Univers-45Light"/>
                <w:color w:val="FFFFFF" w:themeColor="background1"/>
                <w:sz w:val="24"/>
                <w:szCs w:val="24"/>
              </w:rPr>
            </w:pPr>
            <w:r>
              <w:rPr>
                <w:rFonts w:ascii="Univers for KPMG Light" w:hAnsi="Univers for KPMG Light" w:cs="Univers-45Light"/>
                <w:color w:val="FFFFFF" w:themeColor="background1"/>
                <w:sz w:val="24"/>
                <w:szCs w:val="24"/>
              </w:rPr>
              <w:t>2020</w:t>
            </w:r>
          </w:p>
        </w:tc>
        <w:tc>
          <w:tcPr>
            <w:tcW w:w="1558" w:type="dxa"/>
            <w:vMerge w:val="restart"/>
            <w:shd w:val="clear" w:color="auto" w:fill="0070C0"/>
            <w:vAlign w:val="center"/>
          </w:tcPr>
          <w:p w14:paraId="267EB3FE" w14:textId="77777777" w:rsidR="00C812C6" w:rsidRPr="00ED6906" w:rsidRDefault="00C812C6" w:rsidP="00296378">
            <w:pPr>
              <w:autoSpaceDE w:val="0"/>
              <w:autoSpaceDN w:val="0"/>
              <w:adjustRightInd w:val="0"/>
              <w:jc w:val="center"/>
              <w:rPr>
                <w:rFonts w:ascii="Univers for KPMG Light" w:hAnsi="Univers for KPMG Light" w:cs="Univers-45Light"/>
                <w:noProof/>
                <w:color w:val="FFFFFF" w:themeColor="background1"/>
                <w:sz w:val="24"/>
                <w:szCs w:val="24"/>
              </w:rPr>
            </w:pPr>
            <w:r w:rsidRPr="00ED6906">
              <w:rPr>
                <w:rFonts w:ascii="Univers for KPMG Light" w:hAnsi="Univers for KPMG Light" w:cs="Univers-45Light"/>
                <w:noProof/>
                <w:color w:val="FFFFFF" w:themeColor="background1"/>
                <w:sz w:val="24"/>
                <w:szCs w:val="24"/>
              </w:rPr>
              <w:t xml:space="preserve">Vs. Año </w:t>
            </w:r>
            <w:r>
              <w:rPr>
                <w:rFonts w:ascii="Univers for KPMG Light" w:hAnsi="Univers for KPMG Light" w:cs="Univers-45Light"/>
                <w:noProof/>
                <w:color w:val="FFFFFF" w:themeColor="background1"/>
                <w:sz w:val="24"/>
                <w:szCs w:val="24"/>
              </w:rPr>
              <w:t>2019</w:t>
            </w:r>
          </w:p>
        </w:tc>
        <w:tc>
          <w:tcPr>
            <w:tcW w:w="3425" w:type="dxa"/>
            <w:gridSpan w:val="3"/>
            <w:shd w:val="clear" w:color="auto" w:fill="0070C0"/>
            <w:vAlign w:val="center"/>
          </w:tcPr>
          <w:p w14:paraId="65CBE4F9" w14:textId="77777777" w:rsidR="00C812C6" w:rsidRPr="00ED6906" w:rsidRDefault="00C812C6" w:rsidP="00296378">
            <w:pPr>
              <w:autoSpaceDE w:val="0"/>
              <w:autoSpaceDN w:val="0"/>
              <w:adjustRightInd w:val="0"/>
              <w:jc w:val="center"/>
              <w:rPr>
                <w:rFonts w:ascii="Univers for KPMG Light" w:hAnsi="Univers for KPMG Light" w:cs="Univers-45Light"/>
                <w:color w:val="FFFFFF" w:themeColor="background1"/>
                <w:sz w:val="24"/>
                <w:szCs w:val="24"/>
              </w:rPr>
            </w:pPr>
            <w:r w:rsidRPr="00ED6906">
              <w:rPr>
                <w:rFonts w:ascii="Univers for KPMG Light" w:hAnsi="Univers for KPMG Light" w:cs="Univers-45Light"/>
                <w:color w:val="FFFFFF" w:themeColor="background1"/>
                <w:sz w:val="24"/>
                <w:szCs w:val="24"/>
              </w:rPr>
              <w:t xml:space="preserve">Nivel de </w:t>
            </w:r>
            <w:proofErr w:type="spellStart"/>
            <w:r w:rsidRPr="00ED6906">
              <w:rPr>
                <w:rFonts w:ascii="Univers for KPMG Light" w:hAnsi="Univers for KPMG Light" w:cs="Univers-45Light"/>
                <w:color w:val="FFFFFF" w:themeColor="background1"/>
                <w:sz w:val="24"/>
                <w:szCs w:val="24"/>
              </w:rPr>
              <w:t>confianza</w:t>
            </w:r>
            <w:proofErr w:type="spellEnd"/>
            <w:r>
              <w:rPr>
                <w:rFonts w:ascii="Univers for KPMG Light" w:hAnsi="Univers for KPMG Light" w:cs="Univers-45Light"/>
                <w:color w:val="FFFFFF" w:themeColor="background1"/>
                <w:sz w:val="24"/>
                <w:szCs w:val="24"/>
              </w:rPr>
              <w:t xml:space="preserve"> 2020</w:t>
            </w:r>
          </w:p>
        </w:tc>
      </w:tr>
      <w:tr w:rsidR="00C812C6" w14:paraId="2FBC93E7" w14:textId="77777777" w:rsidTr="005D19CB">
        <w:trPr>
          <w:trHeight w:val="171"/>
        </w:trPr>
        <w:tc>
          <w:tcPr>
            <w:tcW w:w="2992" w:type="dxa"/>
            <w:vMerge/>
            <w:shd w:val="clear" w:color="auto" w:fill="0070C0"/>
            <w:vAlign w:val="center"/>
          </w:tcPr>
          <w:p w14:paraId="010B435C" w14:textId="77777777" w:rsidR="00C812C6" w:rsidRPr="00044137" w:rsidRDefault="00C812C6" w:rsidP="00296378">
            <w:pPr>
              <w:autoSpaceDE w:val="0"/>
              <w:autoSpaceDN w:val="0"/>
              <w:adjustRightInd w:val="0"/>
              <w:jc w:val="center"/>
              <w:rPr>
                <w:rFonts w:ascii="Univers for KPMG Light" w:hAnsi="Univers for KPMG Light" w:cs="Univers-45Light"/>
                <w:color w:val="FFFFFF" w:themeColor="background1"/>
              </w:rPr>
            </w:pPr>
          </w:p>
        </w:tc>
        <w:tc>
          <w:tcPr>
            <w:tcW w:w="1318" w:type="dxa"/>
            <w:vMerge/>
            <w:shd w:val="clear" w:color="auto" w:fill="0070C0"/>
            <w:vAlign w:val="center"/>
          </w:tcPr>
          <w:p w14:paraId="2823D852" w14:textId="77777777" w:rsidR="00C812C6" w:rsidRPr="00044137" w:rsidRDefault="00C812C6" w:rsidP="00296378">
            <w:pPr>
              <w:autoSpaceDE w:val="0"/>
              <w:autoSpaceDN w:val="0"/>
              <w:adjustRightInd w:val="0"/>
              <w:jc w:val="center"/>
              <w:rPr>
                <w:rFonts w:ascii="Univers for KPMG Light" w:hAnsi="Univers for KPMG Light" w:cs="Univers-45Light"/>
                <w:color w:val="FFFFFF" w:themeColor="background1"/>
              </w:rPr>
            </w:pPr>
          </w:p>
        </w:tc>
        <w:tc>
          <w:tcPr>
            <w:tcW w:w="1558" w:type="dxa"/>
            <w:vMerge/>
            <w:shd w:val="clear" w:color="auto" w:fill="0070C0"/>
            <w:vAlign w:val="center"/>
          </w:tcPr>
          <w:p w14:paraId="022E889A" w14:textId="77777777" w:rsidR="00C812C6" w:rsidRPr="00044137" w:rsidRDefault="00C812C6" w:rsidP="00296378">
            <w:pPr>
              <w:autoSpaceDE w:val="0"/>
              <w:autoSpaceDN w:val="0"/>
              <w:adjustRightInd w:val="0"/>
              <w:jc w:val="center"/>
              <w:rPr>
                <w:rFonts w:ascii="Univers for KPMG Light" w:hAnsi="Univers for KPMG Light" w:cs="Univers-45Light"/>
                <w:noProof/>
                <w:color w:val="FFFFFF" w:themeColor="background1"/>
              </w:rPr>
            </w:pPr>
          </w:p>
        </w:tc>
        <w:tc>
          <w:tcPr>
            <w:tcW w:w="1199" w:type="dxa"/>
            <w:shd w:val="clear" w:color="auto" w:fill="0070C0"/>
            <w:vAlign w:val="center"/>
          </w:tcPr>
          <w:p w14:paraId="4E3B2D83" w14:textId="77777777" w:rsidR="00C812C6" w:rsidRPr="00755A46" w:rsidRDefault="00C812C6" w:rsidP="00296378">
            <w:pPr>
              <w:autoSpaceDE w:val="0"/>
              <w:autoSpaceDN w:val="0"/>
              <w:adjustRightInd w:val="0"/>
              <w:jc w:val="center"/>
              <w:rPr>
                <w:rFonts w:ascii="Univers for KPMG Light" w:hAnsi="Univers for KPMG Light" w:cs="Univers-45Light"/>
                <w:color w:val="FFFFFF" w:themeColor="background1"/>
                <w:sz w:val="24"/>
                <w:szCs w:val="24"/>
              </w:rPr>
            </w:pPr>
            <w:r w:rsidRPr="00755A46">
              <w:rPr>
                <w:rFonts w:ascii="Univers for KPMG Light" w:hAnsi="Univers for KPMG Light" w:cs="Univers-45Light"/>
                <w:color w:val="FFFFFF" w:themeColor="background1"/>
                <w:sz w:val="24"/>
                <w:szCs w:val="24"/>
              </w:rPr>
              <w:t>Argentina</w:t>
            </w:r>
          </w:p>
        </w:tc>
        <w:tc>
          <w:tcPr>
            <w:tcW w:w="1113" w:type="dxa"/>
            <w:shd w:val="clear" w:color="auto" w:fill="0070C0"/>
            <w:vAlign w:val="center"/>
          </w:tcPr>
          <w:p w14:paraId="4F4DC735" w14:textId="77777777" w:rsidR="00C812C6" w:rsidRPr="00044137" w:rsidRDefault="00C812C6" w:rsidP="00296378">
            <w:pPr>
              <w:autoSpaceDE w:val="0"/>
              <w:autoSpaceDN w:val="0"/>
              <w:adjustRightInd w:val="0"/>
              <w:jc w:val="center"/>
              <w:rPr>
                <w:rFonts w:ascii="Univers for KPMG Light" w:hAnsi="Univers for KPMG Light" w:cs="Univers-45Light"/>
                <w:color w:val="FFFFFF" w:themeColor="background1"/>
              </w:rPr>
            </w:pPr>
            <w:r>
              <w:rPr>
                <w:rFonts w:ascii="Univers for KPMG Light" w:hAnsi="Univers for KPMG Light" w:cs="Univers-45Light"/>
                <w:color w:val="FFFFFF" w:themeColor="background1"/>
              </w:rPr>
              <w:t>LATAM</w:t>
            </w:r>
          </w:p>
        </w:tc>
        <w:tc>
          <w:tcPr>
            <w:tcW w:w="1113" w:type="dxa"/>
            <w:shd w:val="clear" w:color="auto" w:fill="0070C0"/>
          </w:tcPr>
          <w:p w14:paraId="75E00F6C" w14:textId="77777777" w:rsidR="00C812C6" w:rsidRPr="00755A46" w:rsidRDefault="00C812C6" w:rsidP="00296378">
            <w:pPr>
              <w:autoSpaceDE w:val="0"/>
              <w:autoSpaceDN w:val="0"/>
              <w:adjustRightInd w:val="0"/>
              <w:jc w:val="center"/>
              <w:rPr>
                <w:rFonts w:ascii="Univers for KPMG Light" w:hAnsi="Univers for KPMG Light" w:cs="Univers-45Light"/>
                <w:color w:val="FFFFFF" w:themeColor="background1"/>
                <w:sz w:val="24"/>
                <w:szCs w:val="24"/>
              </w:rPr>
            </w:pPr>
            <w:r w:rsidRPr="00755A46">
              <w:rPr>
                <w:rFonts w:ascii="Univers for KPMG Light" w:hAnsi="Univers for KPMG Light" w:cs="Univers-45Light"/>
                <w:color w:val="FFFFFF" w:themeColor="background1"/>
                <w:sz w:val="24"/>
                <w:szCs w:val="24"/>
              </w:rPr>
              <w:t>Global</w:t>
            </w:r>
          </w:p>
        </w:tc>
      </w:tr>
      <w:tr w:rsidR="00C812C6" w:rsidRPr="00741EE5" w14:paraId="3BBDDCAB" w14:textId="77777777" w:rsidTr="005D19CB">
        <w:trPr>
          <w:trHeight w:val="319"/>
        </w:trPr>
        <w:tc>
          <w:tcPr>
            <w:tcW w:w="2992" w:type="dxa"/>
          </w:tcPr>
          <w:p w14:paraId="7082CD85" w14:textId="77777777" w:rsidR="00C812C6" w:rsidRDefault="00C812C6" w:rsidP="00296378">
            <w:pPr>
              <w:autoSpaceDE w:val="0"/>
              <w:autoSpaceDN w:val="0"/>
              <w:adjustRightInd w:val="0"/>
              <w:jc w:val="center"/>
              <w:rPr>
                <w:rFonts w:ascii="Univers for KPMG Light" w:hAnsi="Univers for KPMG Light" w:cs="Univers-45Light"/>
                <w:color w:val="000000"/>
              </w:rPr>
            </w:pPr>
            <w:proofErr w:type="spellStart"/>
            <w:r w:rsidRPr="00373F60">
              <w:rPr>
                <w:rFonts w:ascii="Univers for KPMG Light" w:hAnsi="Univers for KPMG Light" w:cs="Univers-45Light"/>
                <w:color w:val="000000"/>
              </w:rPr>
              <w:t>Perspectivas</w:t>
            </w:r>
            <w:proofErr w:type="spellEnd"/>
            <w:r w:rsidRPr="00373F60">
              <w:rPr>
                <w:rFonts w:ascii="Univers for KPMG Light" w:hAnsi="Univers for KPMG Light" w:cs="Univers-45Light"/>
                <w:color w:val="000000"/>
              </w:rPr>
              <w:t xml:space="preserve"> de </w:t>
            </w:r>
            <w:proofErr w:type="spellStart"/>
            <w:r w:rsidRPr="00373F60">
              <w:rPr>
                <w:rFonts w:ascii="Univers for KPMG Light" w:hAnsi="Univers for KPMG Light" w:cs="Univers-45Light"/>
                <w:color w:val="000000"/>
              </w:rPr>
              <w:t>crecimiento</w:t>
            </w:r>
            <w:proofErr w:type="spellEnd"/>
            <w:r w:rsidRPr="00373F60">
              <w:rPr>
                <w:rFonts w:ascii="Univers for KPMG Light" w:hAnsi="Univers for KPMG Light" w:cs="Univers-45Light"/>
                <w:color w:val="000000"/>
              </w:rPr>
              <w:t xml:space="preserve"> </w:t>
            </w:r>
            <w:proofErr w:type="spellStart"/>
            <w:r w:rsidRPr="00373F60">
              <w:rPr>
                <w:rFonts w:ascii="Univers for KPMG Light" w:hAnsi="Univers for KPMG Light" w:cs="Univers-45Light"/>
                <w:color w:val="000000"/>
              </w:rPr>
              <w:t>país</w:t>
            </w:r>
            <w:proofErr w:type="spellEnd"/>
          </w:p>
        </w:tc>
        <w:tc>
          <w:tcPr>
            <w:tcW w:w="1318" w:type="dxa"/>
          </w:tcPr>
          <w:p w14:paraId="651367E4" w14:textId="77777777" w:rsidR="00C812C6" w:rsidRPr="008F715B" w:rsidRDefault="00C812C6" w:rsidP="00296378">
            <w:pPr>
              <w:autoSpaceDE w:val="0"/>
              <w:autoSpaceDN w:val="0"/>
              <w:adjustRightInd w:val="0"/>
              <w:jc w:val="center"/>
              <w:rPr>
                <w:rFonts w:ascii="Univers for KPMG Light" w:hAnsi="Univers for KPMG Light" w:cs="Univers-45Light"/>
                <w:color w:val="000000"/>
              </w:rPr>
            </w:pPr>
            <w:r w:rsidRPr="008F715B">
              <w:rPr>
                <w:rFonts w:ascii="Univers for KPMG Light" w:hAnsi="Univers for KPMG Light" w:cs="Univers-45Light"/>
                <w:color w:val="000000"/>
              </w:rPr>
              <w:t>72%</w:t>
            </w:r>
          </w:p>
        </w:tc>
        <w:tc>
          <w:tcPr>
            <w:tcW w:w="1558" w:type="dxa"/>
          </w:tcPr>
          <w:p w14:paraId="34858A58" w14:textId="77777777" w:rsidR="00C812C6" w:rsidRDefault="00C812C6" w:rsidP="00296378">
            <w:pPr>
              <w:autoSpaceDE w:val="0"/>
              <w:autoSpaceDN w:val="0"/>
              <w:adjustRightInd w:val="0"/>
              <w:jc w:val="center"/>
              <w:rPr>
                <w:rFonts w:ascii="Univers for KPMG Light" w:hAnsi="Univers for KPMG Light" w:cs="Univers-45Light"/>
                <w:color w:val="000000"/>
              </w:rPr>
            </w:pPr>
            <w:r>
              <w:rPr>
                <w:rFonts w:ascii="Univers for KPMG Light" w:hAnsi="Univers for KPMG Light" w:cs="Univers-45Light"/>
                <w:noProof/>
                <w:color w:val="000000"/>
              </w:rPr>
              <mc:AlternateContent>
                <mc:Choice Requires="wps">
                  <w:drawing>
                    <wp:anchor distT="0" distB="0" distL="114300" distR="114300" simplePos="0" relativeHeight="251669504" behindDoc="1" locked="0" layoutInCell="1" allowOverlap="1" wp14:anchorId="486FA0C5" wp14:editId="7D778A44">
                      <wp:simplePos x="0" y="0"/>
                      <wp:positionH relativeFrom="column">
                        <wp:posOffset>-38644</wp:posOffset>
                      </wp:positionH>
                      <wp:positionV relativeFrom="paragraph">
                        <wp:posOffset>60778</wp:posOffset>
                      </wp:positionV>
                      <wp:extent cx="195580" cy="169545"/>
                      <wp:effectExtent l="0" t="0" r="0" b="1905"/>
                      <wp:wrapSquare wrapText="bothSides"/>
                      <wp:docPr id="8" name="Arrow: Down 8"/>
                      <wp:cNvGraphicFramePr/>
                      <a:graphic xmlns:a="http://schemas.openxmlformats.org/drawingml/2006/main">
                        <a:graphicData uri="http://schemas.microsoft.com/office/word/2010/wordprocessingShape">
                          <wps:wsp>
                            <wps:cNvSpPr/>
                            <wps:spPr>
                              <a:xfrm>
                                <a:off x="0" y="0"/>
                                <a:ext cx="195580" cy="169545"/>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AD0B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3.05pt;margin-top:4.8pt;width:15.4pt;height:13.3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" adj="10800" fillcolor="red" stroked="f" strokeweight="2pt">
                      <w10:wrap type="square"/>
                    </v:shape>
                  </w:pict>
                </mc:Fallback>
              </mc:AlternateContent>
            </w:r>
            <w:r>
              <w:rPr>
                <w:rFonts w:ascii="Univers for KPMG Light" w:hAnsi="Univers for KPMG Light" w:cs="Univers-45Light"/>
                <w:color w:val="000000"/>
              </w:rPr>
              <w:t xml:space="preserve">6 </w:t>
            </w:r>
            <w:proofErr w:type="spellStart"/>
            <w:r>
              <w:rPr>
                <w:rFonts w:ascii="Univers for KPMG Light" w:hAnsi="Univers for KPMG Light" w:cs="Univers-45Light"/>
                <w:color w:val="000000"/>
              </w:rPr>
              <w:t>ptos</w:t>
            </w:r>
            <w:proofErr w:type="spellEnd"/>
            <w:r>
              <w:rPr>
                <w:rFonts w:ascii="Univers for KPMG Light" w:hAnsi="Univers for KPMG Light" w:cs="Univers-45Light"/>
                <w:color w:val="000000"/>
              </w:rPr>
              <w:t>.</w:t>
            </w:r>
          </w:p>
        </w:tc>
        <w:tc>
          <w:tcPr>
            <w:tcW w:w="1199" w:type="dxa"/>
          </w:tcPr>
          <w:p w14:paraId="021916C2" w14:textId="77777777" w:rsidR="00C812C6" w:rsidRPr="008F715B" w:rsidRDefault="00C812C6" w:rsidP="00296378">
            <w:pPr>
              <w:autoSpaceDE w:val="0"/>
              <w:autoSpaceDN w:val="0"/>
              <w:adjustRightInd w:val="0"/>
              <w:jc w:val="center"/>
              <w:rPr>
                <w:rFonts w:ascii="Univers for KPMG Light" w:hAnsi="Univers for KPMG Light" w:cs="Univers-45Light"/>
                <w:color w:val="000000"/>
              </w:rPr>
            </w:pPr>
            <w:r w:rsidRPr="00E070FE">
              <w:rPr>
                <w:rFonts w:ascii="Univers for KPMG Light" w:hAnsi="Univers for KPMG Light" w:cs="Univers-45Light"/>
                <w:color w:val="000000"/>
              </w:rPr>
              <w:t>47%</w:t>
            </w:r>
          </w:p>
        </w:tc>
        <w:tc>
          <w:tcPr>
            <w:tcW w:w="1113" w:type="dxa"/>
          </w:tcPr>
          <w:p w14:paraId="178ABA37" w14:textId="77777777" w:rsidR="00C812C6" w:rsidRPr="00741EE5" w:rsidRDefault="00C812C6" w:rsidP="00296378">
            <w:pPr>
              <w:autoSpaceDE w:val="0"/>
              <w:autoSpaceDN w:val="0"/>
              <w:adjustRightInd w:val="0"/>
              <w:jc w:val="center"/>
              <w:rPr>
                <w:rFonts w:ascii="Univers for KPMG Light" w:hAnsi="Univers for KPMG Light" w:cs="Univers-45Light"/>
                <w:color w:val="000000"/>
              </w:rPr>
            </w:pPr>
            <w:r w:rsidRPr="00741EE5">
              <w:rPr>
                <w:rFonts w:ascii="Univers for KPMG Light" w:hAnsi="Univers for KPMG Light" w:cs="Univers-45Light"/>
                <w:color w:val="000000"/>
              </w:rPr>
              <w:t>31%</w:t>
            </w:r>
          </w:p>
        </w:tc>
        <w:tc>
          <w:tcPr>
            <w:tcW w:w="1113" w:type="dxa"/>
          </w:tcPr>
          <w:p w14:paraId="40168A21" w14:textId="77777777" w:rsidR="00C812C6" w:rsidRPr="00E070FE" w:rsidRDefault="00C812C6" w:rsidP="00296378">
            <w:pPr>
              <w:autoSpaceDE w:val="0"/>
              <w:autoSpaceDN w:val="0"/>
              <w:adjustRightInd w:val="0"/>
              <w:jc w:val="center"/>
              <w:rPr>
                <w:rFonts w:ascii="Univers for KPMG Light" w:hAnsi="Univers for KPMG Light" w:cs="Univers-45Light"/>
                <w:color w:val="000000"/>
              </w:rPr>
            </w:pPr>
            <w:r>
              <w:rPr>
                <w:rFonts w:ascii="Univers for KPMG Light" w:hAnsi="Univers for KPMG Light" w:cs="Univers-45Light"/>
                <w:color w:val="000000"/>
              </w:rPr>
              <w:t>45%</w:t>
            </w:r>
          </w:p>
        </w:tc>
      </w:tr>
      <w:tr w:rsidR="00C812C6" w:rsidRPr="00741EE5" w14:paraId="15E36C69" w14:textId="77777777" w:rsidTr="005D19CB">
        <w:trPr>
          <w:trHeight w:val="418"/>
        </w:trPr>
        <w:tc>
          <w:tcPr>
            <w:tcW w:w="2992" w:type="dxa"/>
          </w:tcPr>
          <w:p w14:paraId="7DC76D4D" w14:textId="77777777" w:rsidR="00C812C6" w:rsidRPr="005B6618" w:rsidRDefault="00C812C6" w:rsidP="00296378">
            <w:pPr>
              <w:autoSpaceDE w:val="0"/>
              <w:autoSpaceDN w:val="0"/>
              <w:adjustRightInd w:val="0"/>
              <w:jc w:val="center"/>
              <w:rPr>
                <w:rFonts w:ascii="Univers for KPMG Light" w:hAnsi="Univers for KPMG Light" w:cs="Univers-45Light"/>
                <w:color w:val="000000"/>
                <w:lang w:val="es-AR"/>
              </w:rPr>
            </w:pPr>
            <w:r w:rsidRPr="005B6618">
              <w:rPr>
                <w:rFonts w:ascii="Univers for KPMG Light" w:hAnsi="Univers for KPMG Light" w:cs="Univers-45Light"/>
                <w:color w:val="000000"/>
                <w:lang w:val="es-AR"/>
              </w:rPr>
              <w:t>Perspectivas de crecimiento para su compañía</w:t>
            </w:r>
          </w:p>
        </w:tc>
        <w:tc>
          <w:tcPr>
            <w:tcW w:w="1318" w:type="dxa"/>
          </w:tcPr>
          <w:p w14:paraId="66B9135D" w14:textId="77777777" w:rsidR="00C812C6" w:rsidRPr="00741EE5" w:rsidRDefault="00C812C6" w:rsidP="00296378">
            <w:pPr>
              <w:autoSpaceDE w:val="0"/>
              <w:autoSpaceDN w:val="0"/>
              <w:adjustRightInd w:val="0"/>
              <w:jc w:val="center"/>
              <w:rPr>
                <w:rFonts w:ascii="Univers for KPMG Light" w:hAnsi="Univers for KPMG Light" w:cs="Univers-45Light"/>
                <w:color w:val="000000"/>
              </w:rPr>
            </w:pPr>
            <w:r w:rsidRPr="00741EE5">
              <w:rPr>
                <w:rFonts w:ascii="Univers for KPMG Light" w:hAnsi="Univers for KPMG Light" w:cs="Univers-45Light"/>
                <w:color w:val="000000"/>
              </w:rPr>
              <w:t>88%</w:t>
            </w:r>
          </w:p>
        </w:tc>
        <w:tc>
          <w:tcPr>
            <w:tcW w:w="1558" w:type="dxa"/>
          </w:tcPr>
          <w:p w14:paraId="6528C24E" w14:textId="77777777" w:rsidR="00C812C6" w:rsidRDefault="00C812C6" w:rsidP="00296378">
            <w:pPr>
              <w:autoSpaceDE w:val="0"/>
              <w:autoSpaceDN w:val="0"/>
              <w:adjustRightInd w:val="0"/>
              <w:jc w:val="center"/>
              <w:rPr>
                <w:rFonts w:ascii="Univers for KPMG Light" w:hAnsi="Univers for KPMG Light" w:cs="Univers-45Light"/>
                <w:color w:val="000000"/>
              </w:rPr>
            </w:pPr>
            <w:r>
              <w:rPr>
                <w:rFonts w:ascii="Univers for KPMG Light" w:hAnsi="Univers for KPMG Light" w:cs="Univers-45Light"/>
                <w:noProof/>
                <w:color w:val="000000"/>
              </w:rPr>
              <mc:AlternateContent>
                <mc:Choice Requires="wps">
                  <w:drawing>
                    <wp:anchor distT="0" distB="0" distL="114300" distR="114300" simplePos="0" relativeHeight="251668480" behindDoc="1" locked="0" layoutInCell="1" allowOverlap="1" wp14:anchorId="6E0057B3" wp14:editId="1E3157C1">
                      <wp:simplePos x="0" y="0"/>
                      <wp:positionH relativeFrom="column">
                        <wp:posOffset>-37011</wp:posOffset>
                      </wp:positionH>
                      <wp:positionV relativeFrom="paragraph">
                        <wp:posOffset>63772</wp:posOffset>
                      </wp:positionV>
                      <wp:extent cx="195580" cy="169545"/>
                      <wp:effectExtent l="0" t="0" r="0" b="1905"/>
                      <wp:wrapTight wrapText="bothSides">
                        <wp:wrapPolygon edited="0">
                          <wp:start x="0" y="0"/>
                          <wp:lineTo x="0" y="14562"/>
                          <wp:lineTo x="4208" y="19416"/>
                          <wp:lineTo x="16831" y="19416"/>
                          <wp:lineTo x="18935" y="14562"/>
                          <wp:lineTo x="18935" y="0"/>
                          <wp:lineTo x="0" y="0"/>
                        </wp:wrapPolygon>
                      </wp:wrapTight>
                      <wp:docPr id="11" name="Arrow: Down 11"/>
                      <wp:cNvGraphicFramePr/>
                      <a:graphic xmlns:a="http://schemas.openxmlformats.org/drawingml/2006/main">
                        <a:graphicData uri="http://schemas.microsoft.com/office/word/2010/wordprocessingShape">
                          <wps:wsp>
                            <wps:cNvSpPr/>
                            <wps:spPr>
                              <a:xfrm>
                                <a:off x="0" y="0"/>
                                <a:ext cx="195580" cy="169545"/>
                              </a:xfrm>
                              <a:prstGeom prst="downArrow">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1CCF3E" id="Arrow: Down 11" o:spid="_x0000_s1026" type="#_x0000_t67" style="position:absolute;margin-left:-2.9pt;margin-top:5pt;width:15.4pt;height:13.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" adj="10800" fillcolor="red" stroked="f" strokeweight="1pt">
                      <w10:wrap type="tight"/>
                    </v:shape>
                  </w:pict>
                </mc:Fallback>
              </mc:AlternateContent>
            </w:r>
            <w:r>
              <w:rPr>
                <w:rFonts w:ascii="Univers for KPMG Light" w:hAnsi="Univers for KPMG Light" w:cs="Univers-45Light"/>
                <w:color w:val="000000"/>
              </w:rPr>
              <w:t xml:space="preserve">6 </w:t>
            </w:r>
            <w:proofErr w:type="spellStart"/>
            <w:r>
              <w:rPr>
                <w:rFonts w:ascii="Univers for KPMG Light" w:hAnsi="Univers for KPMG Light" w:cs="Univers-45Light"/>
                <w:color w:val="000000"/>
              </w:rPr>
              <w:t>ptos</w:t>
            </w:r>
            <w:proofErr w:type="spellEnd"/>
            <w:r>
              <w:rPr>
                <w:rFonts w:ascii="Univers for KPMG Light" w:hAnsi="Univers for KPMG Light" w:cs="Univers-45Light"/>
                <w:color w:val="000000"/>
              </w:rPr>
              <w:t>.</w:t>
            </w:r>
          </w:p>
        </w:tc>
        <w:tc>
          <w:tcPr>
            <w:tcW w:w="1199" w:type="dxa"/>
          </w:tcPr>
          <w:p w14:paraId="67B31D46" w14:textId="77777777" w:rsidR="00C812C6" w:rsidRPr="008F715B" w:rsidRDefault="00C812C6" w:rsidP="00296378">
            <w:pPr>
              <w:autoSpaceDE w:val="0"/>
              <w:autoSpaceDN w:val="0"/>
              <w:adjustRightInd w:val="0"/>
              <w:jc w:val="center"/>
              <w:rPr>
                <w:rFonts w:ascii="Univers for KPMG Light" w:hAnsi="Univers for KPMG Light" w:cs="Univers-45Light"/>
                <w:color w:val="000000"/>
              </w:rPr>
            </w:pPr>
            <w:r w:rsidRPr="00741EE5">
              <w:rPr>
                <w:rFonts w:ascii="Univers for KPMG Light" w:hAnsi="Univers for KPMG Light" w:cs="Univers-45Light"/>
                <w:color w:val="000000"/>
              </w:rPr>
              <w:t>46%</w:t>
            </w:r>
          </w:p>
        </w:tc>
        <w:tc>
          <w:tcPr>
            <w:tcW w:w="1113" w:type="dxa"/>
          </w:tcPr>
          <w:p w14:paraId="5D76F8B2" w14:textId="77777777" w:rsidR="00C812C6" w:rsidRDefault="00C812C6" w:rsidP="00296378">
            <w:pPr>
              <w:autoSpaceDE w:val="0"/>
              <w:autoSpaceDN w:val="0"/>
              <w:adjustRightInd w:val="0"/>
              <w:jc w:val="center"/>
              <w:rPr>
                <w:rFonts w:ascii="Univers for KPMG Light" w:hAnsi="Univers for KPMG Light" w:cs="Univers-45Light"/>
                <w:color w:val="000000"/>
              </w:rPr>
            </w:pPr>
            <w:r>
              <w:rPr>
                <w:rFonts w:ascii="Univers for KPMG Light" w:hAnsi="Univers for KPMG Light" w:cs="Univers-45Light"/>
                <w:color w:val="000000"/>
              </w:rPr>
              <w:t>56%</w:t>
            </w:r>
          </w:p>
        </w:tc>
        <w:tc>
          <w:tcPr>
            <w:tcW w:w="1113" w:type="dxa"/>
          </w:tcPr>
          <w:p w14:paraId="382F9E94" w14:textId="77777777" w:rsidR="00C812C6" w:rsidRPr="00741EE5" w:rsidRDefault="00C812C6" w:rsidP="00296378">
            <w:pPr>
              <w:autoSpaceDE w:val="0"/>
              <w:autoSpaceDN w:val="0"/>
              <w:adjustRightInd w:val="0"/>
              <w:jc w:val="center"/>
              <w:rPr>
                <w:rFonts w:ascii="Univers for KPMG Light" w:hAnsi="Univers for KPMG Light" w:cs="Univers-45Light"/>
                <w:color w:val="000000"/>
              </w:rPr>
            </w:pPr>
            <w:r>
              <w:rPr>
                <w:rFonts w:ascii="Univers for KPMG Light" w:hAnsi="Univers for KPMG Light" w:cs="Univers-45Light"/>
                <w:color w:val="000000"/>
              </w:rPr>
              <w:t>68%</w:t>
            </w:r>
          </w:p>
        </w:tc>
      </w:tr>
      <w:tr w:rsidR="00C812C6" w:rsidRPr="00741EE5" w14:paraId="43F0316D" w14:textId="77777777" w:rsidTr="005D19CB">
        <w:trPr>
          <w:trHeight w:val="294"/>
        </w:trPr>
        <w:tc>
          <w:tcPr>
            <w:tcW w:w="2992" w:type="dxa"/>
          </w:tcPr>
          <w:p w14:paraId="50C2A70D" w14:textId="77777777" w:rsidR="00C812C6" w:rsidRPr="005B6618" w:rsidRDefault="00C812C6" w:rsidP="00296378">
            <w:pPr>
              <w:autoSpaceDE w:val="0"/>
              <w:autoSpaceDN w:val="0"/>
              <w:adjustRightInd w:val="0"/>
              <w:jc w:val="center"/>
              <w:rPr>
                <w:rFonts w:ascii="Univers for KPMG Light" w:hAnsi="Univers for KPMG Light" w:cs="Univers-45Light"/>
                <w:color w:val="000000"/>
                <w:lang w:val="es-AR"/>
              </w:rPr>
            </w:pPr>
            <w:r w:rsidRPr="005B6618">
              <w:rPr>
                <w:rFonts w:ascii="Univers for KPMG Light" w:hAnsi="Univers for KPMG Light" w:cs="Univers-45Light"/>
                <w:color w:val="000000"/>
                <w:lang w:val="es-AR"/>
              </w:rPr>
              <w:t>Perspectivas de crecimiento de su industria</w:t>
            </w:r>
          </w:p>
        </w:tc>
        <w:tc>
          <w:tcPr>
            <w:tcW w:w="1318" w:type="dxa"/>
          </w:tcPr>
          <w:p w14:paraId="568F6C52" w14:textId="77777777" w:rsidR="00C812C6" w:rsidRPr="00741EE5" w:rsidRDefault="00C812C6" w:rsidP="00296378">
            <w:pPr>
              <w:autoSpaceDE w:val="0"/>
              <w:autoSpaceDN w:val="0"/>
              <w:adjustRightInd w:val="0"/>
              <w:jc w:val="center"/>
              <w:rPr>
                <w:rFonts w:ascii="Univers for KPMG Light" w:hAnsi="Univers for KPMG Light" w:cs="Univers-45Light"/>
                <w:color w:val="000000"/>
              </w:rPr>
            </w:pPr>
            <w:r w:rsidRPr="00741EE5">
              <w:rPr>
                <w:rFonts w:ascii="Univers for KPMG Light" w:hAnsi="Univers for KPMG Light" w:cs="Univers-45Light"/>
                <w:color w:val="000000"/>
              </w:rPr>
              <w:t>82%</w:t>
            </w:r>
          </w:p>
        </w:tc>
        <w:tc>
          <w:tcPr>
            <w:tcW w:w="1558" w:type="dxa"/>
          </w:tcPr>
          <w:p w14:paraId="573B7462" w14:textId="4E51F6C3" w:rsidR="00C812C6" w:rsidRDefault="00C812C6" w:rsidP="00296378">
            <w:pPr>
              <w:autoSpaceDE w:val="0"/>
              <w:autoSpaceDN w:val="0"/>
              <w:adjustRightInd w:val="0"/>
              <w:jc w:val="center"/>
              <w:rPr>
                <w:rFonts w:ascii="Univers for KPMG Light" w:hAnsi="Univers for KPMG Light" w:cs="Univers-45Light"/>
                <w:color w:val="000000"/>
              </w:rPr>
            </w:pPr>
            <w:r>
              <w:rPr>
                <w:rFonts w:ascii="Univers for KPMG Light" w:hAnsi="Univers for KPMG Light" w:cs="Univers-45Light"/>
                <w:noProof/>
                <w:color w:val="000000"/>
              </w:rPr>
              <mc:AlternateContent>
                <mc:Choice Requires="wps">
                  <w:drawing>
                    <wp:anchor distT="0" distB="0" distL="114300" distR="114300" simplePos="0" relativeHeight="251667456" behindDoc="0" locked="0" layoutInCell="1" allowOverlap="1" wp14:anchorId="660045FA" wp14:editId="338970DF">
                      <wp:simplePos x="0" y="0"/>
                      <wp:positionH relativeFrom="column">
                        <wp:posOffset>-41910</wp:posOffset>
                      </wp:positionH>
                      <wp:positionV relativeFrom="paragraph">
                        <wp:posOffset>47988</wp:posOffset>
                      </wp:positionV>
                      <wp:extent cx="195943" cy="169817"/>
                      <wp:effectExtent l="0" t="0" r="0" b="1905"/>
                      <wp:wrapNone/>
                      <wp:docPr id="10" name="Arrow: Down 10"/>
                      <wp:cNvGraphicFramePr/>
                      <a:graphic xmlns:a="http://schemas.openxmlformats.org/drawingml/2006/main">
                        <a:graphicData uri="http://schemas.microsoft.com/office/word/2010/wordprocessingShape">
                          <wps:wsp>
                            <wps:cNvSpPr/>
                            <wps:spPr>
                              <a:xfrm rot="10800000">
                                <a:off x="0" y="0"/>
                                <a:ext cx="195943" cy="169817"/>
                              </a:xfrm>
                              <a:prstGeom prst="downArrow">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A27B43" id="Arrow: Down 10" o:spid="_x0000_s1026" type="#_x0000_t67" style="position:absolute;margin-left:-3.3pt;margin-top:3.8pt;width:15.45pt;height:13.35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" adj="10800" fillcolor="#00b050" stroked="f" strokeweight="2pt"/>
                  </w:pict>
                </mc:Fallback>
              </mc:AlternateContent>
            </w:r>
            <w:r w:rsidR="00331E31">
              <w:rPr>
                <w:rFonts w:ascii="Univers for KPMG Light" w:hAnsi="Univers for KPMG Light" w:cs="Univers-45Light"/>
                <w:color w:val="000000"/>
              </w:rPr>
              <w:t xml:space="preserve">         </w:t>
            </w:r>
            <w:r>
              <w:rPr>
                <w:rFonts w:ascii="Univers for KPMG Light" w:hAnsi="Univers for KPMG Light" w:cs="Univers-45Light"/>
                <w:color w:val="000000"/>
              </w:rPr>
              <w:t xml:space="preserve">2 </w:t>
            </w:r>
            <w:proofErr w:type="spellStart"/>
            <w:r>
              <w:rPr>
                <w:rFonts w:ascii="Univers for KPMG Light" w:hAnsi="Univers for KPMG Light" w:cs="Univers-45Light"/>
                <w:color w:val="000000"/>
              </w:rPr>
              <w:t>ptos</w:t>
            </w:r>
            <w:proofErr w:type="spellEnd"/>
            <w:r>
              <w:rPr>
                <w:rFonts w:ascii="Univers for KPMG Light" w:hAnsi="Univers for KPMG Light" w:cs="Univers-45Light"/>
                <w:color w:val="000000"/>
              </w:rPr>
              <w:t>.</w:t>
            </w:r>
          </w:p>
        </w:tc>
        <w:tc>
          <w:tcPr>
            <w:tcW w:w="1199" w:type="dxa"/>
          </w:tcPr>
          <w:p w14:paraId="1EECB157" w14:textId="77777777" w:rsidR="00C812C6" w:rsidRPr="008F715B" w:rsidRDefault="00C812C6" w:rsidP="00296378">
            <w:pPr>
              <w:autoSpaceDE w:val="0"/>
              <w:autoSpaceDN w:val="0"/>
              <w:adjustRightInd w:val="0"/>
              <w:jc w:val="center"/>
              <w:rPr>
                <w:rFonts w:ascii="Univers for KPMG Light" w:hAnsi="Univers for KPMG Light" w:cs="Univers-45Light"/>
                <w:color w:val="000000"/>
              </w:rPr>
            </w:pPr>
            <w:r w:rsidRPr="00741EE5">
              <w:rPr>
                <w:rFonts w:ascii="Univers for KPMG Light" w:hAnsi="Univers for KPMG Light" w:cs="Univers-45Light"/>
                <w:color w:val="000000"/>
              </w:rPr>
              <w:t>60%</w:t>
            </w:r>
          </w:p>
        </w:tc>
        <w:tc>
          <w:tcPr>
            <w:tcW w:w="1113" w:type="dxa"/>
          </w:tcPr>
          <w:p w14:paraId="795C12FF" w14:textId="77777777" w:rsidR="00C812C6" w:rsidRDefault="00C812C6" w:rsidP="00296378">
            <w:pPr>
              <w:autoSpaceDE w:val="0"/>
              <w:autoSpaceDN w:val="0"/>
              <w:adjustRightInd w:val="0"/>
              <w:jc w:val="center"/>
              <w:rPr>
                <w:rFonts w:ascii="Univers for KPMG Light" w:hAnsi="Univers for KPMG Light" w:cs="Univers-45Light"/>
                <w:color w:val="000000"/>
              </w:rPr>
            </w:pPr>
            <w:r>
              <w:rPr>
                <w:rFonts w:ascii="Univers for KPMG Light" w:hAnsi="Univers for KPMG Light" w:cs="Univers-45Light"/>
                <w:color w:val="000000"/>
              </w:rPr>
              <w:t>47%</w:t>
            </w:r>
          </w:p>
        </w:tc>
        <w:tc>
          <w:tcPr>
            <w:tcW w:w="1113" w:type="dxa"/>
          </w:tcPr>
          <w:p w14:paraId="5C51A9E9" w14:textId="77777777" w:rsidR="00C812C6" w:rsidRPr="00741EE5" w:rsidRDefault="00C812C6" w:rsidP="00296378">
            <w:pPr>
              <w:autoSpaceDE w:val="0"/>
              <w:autoSpaceDN w:val="0"/>
              <w:adjustRightInd w:val="0"/>
              <w:jc w:val="center"/>
              <w:rPr>
                <w:rFonts w:ascii="Univers for KPMG Light" w:hAnsi="Univers for KPMG Light" w:cs="Univers-45Light"/>
                <w:color w:val="000000"/>
              </w:rPr>
            </w:pPr>
            <w:r>
              <w:rPr>
                <w:rFonts w:ascii="Univers for KPMG Light" w:hAnsi="Univers for KPMG Light" w:cs="Univers-45Light"/>
                <w:color w:val="000000"/>
              </w:rPr>
              <w:t>55%</w:t>
            </w:r>
          </w:p>
        </w:tc>
      </w:tr>
      <w:tr w:rsidR="00C812C6" w:rsidRPr="00741EE5" w14:paraId="3E8F49CC" w14:textId="77777777" w:rsidTr="005D19CB">
        <w:trPr>
          <w:trHeight w:val="306"/>
        </w:trPr>
        <w:tc>
          <w:tcPr>
            <w:tcW w:w="2992" w:type="dxa"/>
          </w:tcPr>
          <w:p w14:paraId="70A4FE02" w14:textId="77777777" w:rsidR="00C812C6" w:rsidRPr="005B6618" w:rsidRDefault="00C812C6" w:rsidP="00296378">
            <w:pPr>
              <w:autoSpaceDE w:val="0"/>
              <w:autoSpaceDN w:val="0"/>
              <w:adjustRightInd w:val="0"/>
              <w:jc w:val="center"/>
              <w:rPr>
                <w:rFonts w:ascii="Univers for KPMG Light" w:hAnsi="Univers for KPMG Light" w:cs="Univers-45Light"/>
                <w:color w:val="000000"/>
                <w:lang w:val="es-AR"/>
              </w:rPr>
            </w:pPr>
            <w:r w:rsidRPr="005B6618">
              <w:rPr>
                <w:rFonts w:ascii="Univers for KPMG Light" w:hAnsi="Univers for KPMG Light" w:cs="Univers-45Light"/>
                <w:color w:val="000000"/>
                <w:lang w:val="es-AR"/>
              </w:rPr>
              <w:t>Perspectivas de crecimiento para la economía global</w:t>
            </w:r>
          </w:p>
        </w:tc>
        <w:tc>
          <w:tcPr>
            <w:tcW w:w="1318" w:type="dxa"/>
          </w:tcPr>
          <w:p w14:paraId="04B183A6" w14:textId="77777777" w:rsidR="00C812C6" w:rsidRPr="008F715B" w:rsidRDefault="00C812C6" w:rsidP="00296378">
            <w:pPr>
              <w:autoSpaceDE w:val="0"/>
              <w:autoSpaceDN w:val="0"/>
              <w:adjustRightInd w:val="0"/>
              <w:jc w:val="center"/>
              <w:rPr>
                <w:rFonts w:ascii="Univers for KPMG Light" w:hAnsi="Univers for KPMG Light" w:cs="Univers-45Light"/>
                <w:color w:val="000000"/>
              </w:rPr>
            </w:pPr>
            <w:r w:rsidRPr="008F715B">
              <w:rPr>
                <w:rFonts w:ascii="Univers for KPMG Light" w:hAnsi="Univers for KPMG Light" w:cs="Univers-45Light"/>
                <w:color w:val="000000"/>
              </w:rPr>
              <w:t>68%</w:t>
            </w:r>
          </w:p>
        </w:tc>
        <w:tc>
          <w:tcPr>
            <w:tcW w:w="1558" w:type="dxa"/>
          </w:tcPr>
          <w:p w14:paraId="29142098" w14:textId="6750D36B" w:rsidR="00C812C6" w:rsidRDefault="00C812C6" w:rsidP="00296378">
            <w:pPr>
              <w:autoSpaceDE w:val="0"/>
              <w:autoSpaceDN w:val="0"/>
              <w:adjustRightInd w:val="0"/>
              <w:jc w:val="center"/>
              <w:rPr>
                <w:rFonts w:ascii="Univers for KPMG Light" w:hAnsi="Univers for KPMG Light" w:cs="Univers-45Light"/>
                <w:color w:val="000000"/>
              </w:rPr>
            </w:pPr>
            <w:r>
              <w:rPr>
                <w:rFonts w:ascii="Univers for KPMG Light" w:hAnsi="Univers for KPMG Light" w:cs="Univers-45Light"/>
                <w:noProof/>
                <w:color w:val="000000"/>
              </w:rPr>
              <mc:AlternateContent>
                <mc:Choice Requires="wps">
                  <w:drawing>
                    <wp:anchor distT="0" distB="0" distL="114300" distR="114300" simplePos="0" relativeHeight="251666432" behindDoc="0" locked="0" layoutInCell="1" allowOverlap="1" wp14:anchorId="3ABBE7D0" wp14:editId="55B8F75E">
                      <wp:simplePos x="0" y="0"/>
                      <wp:positionH relativeFrom="column">
                        <wp:posOffset>-20501</wp:posOffset>
                      </wp:positionH>
                      <wp:positionV relativeFrom="paragraph">
                        <wp:posOffset>90805</wp:posOffset>
                      </wp:positionV>
                      <wp:extent cx="195943" cy="169817"/>
                      <wp:effectExtent l="0" t="0" r="0" b="1905"/>
                      <wp:wrapNone/>
                      <wp:docPr id="9" name="Arrow: Down 9"/>
                      <wp:cNvGraphicFramePr/>
                      <a:graphic xmlns:a="http://schemas.openxmlformats.org/drawingml/2006/main">
                        <a:graphicData uri="http://schemas.microsoft.com/office/word/2010/wordprocessingShape">
                          <wps:wsp>
                            <wps:cNvSpPr/>
                            <wps:spPr>
                              <a:xfrm>
                                <a:off x="0" y="0"/>
                                <a:ext cx="195943" cy="169817"/>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9E9149" id="Arrow: Down 9" o:spid="_x0000_s1026" type="#_x0000_t67" style="position:absolute;margin-left:-1.6pt;margin-top:7.15pt;width:15.45pt;height:13.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" adj="10800" fillcolor="red" stroked="f" strokeweight="2pt"/>
                  </w:pict>
                </mc:Fallback>
              </mc:AlternateContent>
            </w:r>
            <w:r w:rsidR="00331E31">
              <w:rPr>
                <w:rFonts w:ascii="Univers for KPMG Light" w:hAnsi="Univers for KPMG Light" w:cs="Univers-45Light"/>
                <w:color w:val="000000"/>
              </w:rPr>
              <w:t xml:space="preserve">        </w:t>
            </w:r>
            <w:r>
              <w:rPr>
                <w:rFonts w:ascii="Univers for KPMG Light" w:hAnsi="Univers for KPMG Light" w:cs="Univers-45Light"/>
                <w:color w:val="000000"/>
              </w:rPr>
              <w:t xml:space="preserve">10 </w:t>
            </w:r>
            <w:proofErr w:type="spellStart"/>
            <w:r>
              <w:rPr>
                <w:rFonts w:ascii="Univers for KPMG Light" w:hAnsi="Univers for KPMG Light" w:cs="Univers-45Light"/>
                <w:color w:val="000000"/>
              </w:rPr>
              <w:t>ptos</w:t>
            </w:r>
            <w:proofErr w:type="spellEnd"/>
            <w:r>
              <w:rPr>
                <w:rFonts w:ascii="Univers for KPMG Light" w:hAnsi="Univers for KPMG Light" w:cs="Univers-45Light"/>
                <w:color w:val="000000"/>
              </w:rPr>
              <w:t>.</w:t>
            </w:r>
          </w:p>
        </w:tc>
        <w:tc>
          <w:tcPr>
            <w:tcW w:w="1199" w:type="dxa"/>
          </w:tcPr>
          <w:p w14:paraId="04331DEC" w14:textId="77777777" w:rsidR="00C812C6" w:rsidRPr="008F715B" w:rsidRDefault="00C812C6" w:rsidP="00296378">
            <w:pPr>
              <w:autoSpaceDE w:val="0"/>
              <w:autoSpaceDN w:val="0"/>
              <w:adjustRightInd w:val="0"/>
              <w:jc w:val="center"/>
              <w:rPr>
                <w:rFonts w:ascii="Univers for KPMG Light" w:hAnsi="Univers for KPMG Light" w:cs="Univers-45Light"/>
                <w:color w:val="000000"/>
              </w:rPr>
            </w:pPr>
            <w:r w:rsidRPr="00E070FE">
              <w:rPr>
                <w:rFonts w:ascii="Univers for KPMG Light" w:hAnsi="Univers for KPMG Light" w:cs="Univers-45Light"/>
                <w:color w:val="000000"/>
              </w:rPr>
              <w:t>40%</w:t>
            </w:r>
          </w:p>
        </w:tc>
        <w:tc>
          <w:tcPr>
            <w:tcW w:w="1113" w:type="dxa"/>
          </w:tcPr>
          <w:p w14:paraId="380F8AC7" w14:textId="77777777" w:rsidR="00C812C6" w:rsidRDefault="00C812C6" w:rsidP="00296378">
            <w:pPr>
              <w:autoSpaceDE w:val="0"/>
              <w:autoSpaceDN w:val="0"/>
              <w:adjustRightInd w:val="0"/>
              <w:jc w:val="center"/>
              <w:rPr>
                <w:rFonts w:ascii="Univers for KPMG Light" w:hAnsi="Univers for KPMG Light" w:cs="Univers-45Light"/>
                <w:color w:val="000000"/>
              </w:rPr>
            </w:pPr>
            <w:r>
              <w:rPr>
                <w:rFonts w:ascii="Univers for KPMG Light" w:hAnsi="Univers for KPMG Light" w:cs="Univers-45Light"/>
                <w:color w:val="000000"/>
              </w:rPr>
              <w:t>23%</w:t>
            </w:r>
          </w:p>
        </w:tc>
        <w:tc>
          <w:tcPr>
            <w:tcW w:w="1113" w:type="dxa"/>
          </w:tcPr>
          <w:p w14:paraId="474BB5EE" w14:textId="77777777" w:rsidR="00C812C6" w:rsidRPr="00E070FE" w:rsidRDefault="00C812C6" w:rsidP="00296378">
            <w:pPr>
              <w:autoSpaceDE w:val="0"/>
              <w:autoSpaceDN w:val="0"/>
              <w:adjustRightInd w:val="0"/>
              <w:jc w:val="center"/>
              <w:rPr>
                <w:rFonts w:ascii="Univers for KPMG Light" w:hAnsi="Univers for KPMG Light" w:cs="Univers-45Light"/>
                <w:color w:val="000000"/>
              </w:rPr>
            </w:pPr>
            <w:r>
              <w:rPr>
                <w:rFonts w:ascii="Univers for KPMG Light" w:hAnsi="Univers for KPMG Light" w:cs="Univers-45Light"/>
                <w:color w:val="000000"/>
              </w:rPr>
              <w:t>31%</w:t>
            </w:r>
          </w:p>
        </w:tc>
      </w:tr>
    </w:tbl>
    <w:p w14:paraId="1A0EE4E3" w14:textId="77777777" w:rsidR="00C812C6" w:rsidRPr="00ED6906" w:rsidRDefault="00C812C6" w:rsidP="00296378">
      <w:pPr>
        <w:autoSpaceDE w:val="0"/>
        <w:autoSpaceDN w:val="0"/>
        <w:adjustRightInd w:val="0"/>
        <w:spacing w:after="0"/>
        <w:rPr>
          <w:rFonts w:ascii="Univers for KPMG Light" w:hAnsi="Univers for KPMG Light" w:cs="Univers-45Light"/>
          <w:color w:val="auto"/>
          <w:sz w:val="18"/>
          <w:szCs w:val="18"/>
          <w:lang w:val="es-AR"/>
        </w:rPr>
      </w:pPr>
      <w:r w:rsidRPr="00ED6906">
        <w:rPr>
          <w:rFonts w:ascii="Univers for KPMG Light" w:hAnsi="Univers for KPMG Light" w:cs="Univers-45Light"/>
          <w:color w:val="auto"/>
          <w:sz w:val="18"/>
          <w:szCs w:val="18"/>
          <w:lang w:val="es-AR"/>
        </w:rPr>
        <w:t xml:space="preserve">(Nivel de confianza=Muy </w:t>
      </w:r>
      <w:proofErr w:type="spellStart"/>
      <w:r w:rsidRPr="00ED6906">
        <w:rPr>
          <w:rFonts w:ascii="Univers for KPMG Light" w:hAnsi="Univers for KPMG Light" w:cs="Univers-45Light"/>
          <w:color w:val="auto"/>
          <w:sz w:val="18"/>
          <w:szCs w:val="18"/>
          <w:lang w:val="es-AR"/>
        </w:rPr>
        <w:t>confiado+confiado</w:t>
      </w:r>
      <w:proofErr w:type="spellEnd"/>
      <w:r w:rsidRPr="00ED6906">
        <w:rPr>
          <w:rFonts w:ascii="Univers for KPMG Light" w:hAnsi="Univers for KPMG Light" w:cs="Univers-45Light"/>
          <w:color w:val="auto"/>
          <w:sz w:val="18"/>
          <w:szCs w:val="18"/>
          <w:lang w:val="es-AR"/>
        </w:rPr>
        <w:t>)</w:t>
      </w:r>
    </w:p>
    <w:p w14:paraId="1B2D4E0D" w14:textId="77777777" w:rsidR="006E351A" w:rsidRDefault="006E351A" w:rsidP="0094000D">
      <w:pPr>
        <w:autoSpaceDE w:val="0"/>
        <w:autoSpaceDN w:val="0"/>
        <w:adjustRightInd w:val="0"/>
        <w:spacing w:before="0" w:after="0"/>
        <w:rPr>
          <w:rFonts w:ascii="Arial" w:hAnsi="Arial" w:cs="Arial"/>
          <w:color w:val="auto"/>
          <w:sz w:val="24"/>
          <w:szCs w:val="24"/>
          <w:lang w:val="es-AR"/>
        </w:rPr>
      </w:pPr>
    </w:p>
    <w:p w14:paraId="6FE545BC" w14:textId="77777777" w:rsidR="00B05B09" w:rsidRDefault="00B05B09" w:rsidP="005C68E5">
      <w:pPr>
        <w:autoSpaceDE w:val="0"/>
        <w:autoSpaceDN w:val="0"/>
        <w:adjustRightInd w:val="0"/>
        <w:spacing w:before="0" w:after="0"/>
        <w:jc w:val="both"/>
        <w:rPr>
          <w:rFonts w:ascii="Arial" w:hAnsi="Arial" w:cs="Arial"/>
          <w:color w:val="auto"/>
          <w:sz w:val="22"/>
          <w:lang w:val="es-AR"/>
        </w:rPr>
      </w:pPr>
    </w:p>
    <w:p w14:paraId="6E86884D" w14:textId="4E0C1C86" w:rsidR="005B6618" w:rsidRPr="00200DF6" w:rsidRDefault="005B6618" w:rsidP="005C68E5">
      <w:pPr>
        <w:autoSpaceDE w:val="0"/>
        <w:autoSpaceDN w:val="0"/>
        <w:adjustRightInd w:val="0"/>
        <w:spacing w:before="0" w:after="0"/>
        <w:jc w:val="both"/>
        <w:rPr>
          <w:rFonts w:ascii="Arial" w:hAnsi="Arial" w:cs="Arial"/>
          <w:color w:val="auto"/>
          <w:sz w:val="22"/>
          <w:lang w:val="es-AR"/>
        </w:rPr>
      </w:pPr>
      <w:r w:rsidRPr="00200DF6">
        <w:rPr>
          <w:rFonts w:ascii="Arial" w:hAnsi="Arial" w:cs="Arial"/>
          <w:color w:val="auto"/>
          <w:sz w:val="22"/>
          <w:lang w:val="es-AR"/>
        </w:rPr>
        <w:t>En rasgos generales, durante l</w:t>
      </w:r>
      <w:r w:rsidR="009155CE" w:rsidRPr="00200DF6">
        <w:rPr>
          <w:rFonts w:ascii="Arial" w:hAnsi="Arial" w:cs="Arial"/>
          <w:color w:val="auto"/>
          <w:sz w:val="22"/>
          <w:lang w:val="es-AR"/>
        </w:rPr>
        <w:t>a</w:t>
      </w:r>
      <w:r w:rsidRPr="00200DF6">
        <w:rPr>
          <w:rFonts w:ascii="Arial" w:hAnsi="Arial" w:cs="Arial"/>
          <w:color w:val="auto"/>
          <w:sz w:val="22"/>
          <w:lang w:val="es-AR"/>
        </w:rPr>
        <w:t>s primer</w:t>
      </w:r>
      <w:r w:rsidR="009155CE" w:rsidRPr="00200DF6">
        <w:rPr>
          <w:rFonts w:ascii="Arial" w:hAnsi="Arial" w:cs="Arial"/>
          <w:color w:val="auto"/>
          <w:sz w:val="22"/>
          <w:lang w:val="es-AR"/>
        </w:rPr>
        <w:t>a</w:t>
      </w:r>
      <w:r w:rsidRPr="00200DF6">
        <w:rPr>
          <w:rFonts w:ascii="Arial" w:hAnsi="Arial" w:cs="Arial"/>
          <w:color w:val="auto"/>
          <w:sz w:val="22"/>
          <w:lang w:val="es-AR"/>
        </w:rPr>
        <w:t xml:space="preserve">s </w:t>
      </w:r>
      <w:r w:rsidR="009155CE" w:rsidRPr="00200DF6">
        <w:rPr>
          <w:rFonts w:ascii="Arial" w:hAnsi="Arial" w:cs="Arial"/>
          <w:color w:val="auto"/>
          <w:sz w:val="22"/>
          <w:lang w:val="es-AR"/>
        </w:rPr>
        <w:t xml:space="preserve">definiciones </w:t>
      </w:r>
      <w:r w:rsidR="00625F3E" w:rsidRPr="00200DF6">
        <w:rPr>
          <w:rFonts w:ascii="Arial" w:hAnsi="Arial" w:cs="Arial"/>
          <w:color w:val="auto"/>
          <w:sz w:val="22"/>
          <w:lang w:val="es-AR"/>
        </w:rPr>
        <w:t xml:space="preserve">realizadas </w:t>
      </w:r>
      <w:r w:rsidR="00DD6C71">
        <w:rPr>
          <w:rFonts w:ascii="Arial" w:hAnsi="Arial" w:cs="Arial"/>
          <w:color w:val="auto"/>
          <w:sz w:val="22"/>
          <w:lang w:val="es-AR"/>
        </w:rPr>
        <w:t xml:space="preserve">en la encuesta </w:t>
      </w:r>
      <w:r w:rsidR="009155CE" w:rsidRPr="00200DF6">
        <w:rPr>
          <w:rFonts w:ascii="Arial" w:hAnsi="Arial" w:cs="Arial"/>
          <w:color w:val="auto"/>
          <w:sz w:val="22"/>
          <w:lang w:val="es-AR"/>
        </w:rPr>
        <w:t xml:space="preserve">antes </w:t>
      </w:r>
      <w:r w:rsidRPr="00200DF6">
        <w:rPr>
          <w:rFonts w:ascii="Arial" w:hAnsi="Arial" w:cs="Arial"/>
          <w:color w:val="auto"/>
          <w:sz w:val="22"/>
          <w:lang w:val="es-AR"/>
        </w:rPr>
        <w:t xml:space="preserve">de la pandemia, </w:t>
      </w:r>
      <w:r w:rsidR="009155CE" w:rsidRPr="00200DF6">
        <w:rPr>
          <w:rFonts w:ascii="Arial" w:hAnsi="Arial" w:cs="Arial"/>
          <w:color w:val="auto"/>
          <w:sz w:val="22"/>
          <w:lang w:val="es-AR"/>
        </w:rPr>
        <w:t xml:space="preserve">el 98% de </w:t>
      </w:r>
      <w:r w:rsidRPr="00200DF6">
        <w:rPr>
          <w:rFonts w:ascii="Arial" w:hAnsi="Arial" w:cs="Arial"/>
          <w:color w:val="auto"/>
          <w:sz w:val="22"/>
          <w:lang w:val="es-AR"/>
        </w:rPr>
        <w:t xml:space="preserve">los CEOs consultados </w:t>
      </w:r>
      <w:r w:rsidR="009155CE" w:rsidRPr="00200DF6">
        <w:rPr>
          <w:rFonts w:ascii="Arial" w:hAnsi="Arial" w:cs="Arial"/>
          <w:color w:val="auto"/>
          <w:sz w:val="22"/>
          <w:lang w:val="es-AR"/>
        </w:rPr>
        <w:t>expres</w:t>
      </w:r>
      <w:r w:rsidR="00DD6C71">
        <w:rPr>
          <w:rFonts w:ascii="Arial" w:hAnsi="Arial" w:cs="Arial"/>
          <w:color w:val="auto"/>
          <w:sz w:val="22"/>
          <w:lang w:val="es-AR"/>
        </w:rPr>
        <w:t>ó</w:t>
      </w:r>
      <w:r w:rsidR="009155CE" w:rsidRPr="00200DF6">
        <w:rPr>
          <w:rFonts w:ascii="Arial" w:hAnsi="Arial" w:cs="Arial"/>
          <w:color w:val="auto"/>
          <w:sz w:val="22"/>
          <w:lang w:val="es-AR"/>
        </w:rPr>
        <w:t xml:space="preserve"> </w:t>
      </w:r>
      <w:r w:rsidRPr="00200DF6">
        <w:rPr>
          <w:rFonts w:ascii="Arial" w:hAnsi="Arial" w:cs="Arial"/>
          <w:color w:val="auto"/>
          <w:sz w:val="22"/>
          <w:lang w:val="es-AR"/>
        </w:rPr>
        <w:t>perspectivas más positivas que los del segundo grupo encuestado post pandemia, donde el 73% considera que sus ingresos crecerán en los próximos tres años, aunque aún en general se mantiene la tendencia positiva en los CEOs locales.</w:t>
      </w:r>
      <w:r w:rsidR="000D3EAC" w:rsidRPr="00200DF6">
        <w:rPr>
          <w:rFonts w:ascii="Arial" w:hAnsi="Arial" w:cs="Arial"/>
          <w:color w:val="auto"/>
          <w:sz w:val="22"/>
          <w:lang w:val="es-AR"/>
        </w:rPr>
        <w:t xml:space="preserve"> </w:t>
      </w:r>
      <w:r w:rsidRPr="00200DF6">
        <w:rPr>
          <w:rFonts w:ascii="Arial" w:hAnsi="Arial" w:cs="Arial"/>
          <w:color w:val="auto"/>
          <w:sz w:val="22"/>
          <w:lang w:val="es-AR"/>
        </w:rPr>
        <w:t>Otra diferencia es que, mientras el primer grupo disgrega sus respuestas en varias categorías en cuanto al porcentaje de crecimiento que consideran obtener en los próximos tres años con relación a sus ganancias (entre el 0,01% y el 9,99%), para el segundo grupo este crecimiento se concentra en dos categorías y no será mayor al 4,99%, incrementándose significativamente el porcentaje de CEOs (20%) que consideran que sus ganancias se mantendrán igual.</w:t>
      </w:r>
    </w:p>
    <w:p w14:paraId="658107BC" w14:textId="41AF30A0" w:rsidR="005B6618" w:rsidRPr="00200DF6" w:rsidRDefault="005B6618" w:rsidP="005C68E5">
      <w:pPr>
        <w:autoSpaceDE w:val="0"/>
        <w:autoSpaceDN w:val="0"/>
        <w:adjustRightInd w:val="0"/>
        <w:spacing w:after="0"/>
        <w:jc w:val="both"/>
        <w:rPr>
          <w:rFonts w:ascii="Arial" w:hAnsi="Arial" w:cs="Arial"/>
          <w:color w:val="000000"/>
          <w:sz w:val="22"/>
          <w:lang w:val="es-AR"/>
        </w:rPr>
      </w:pPr>
      <w:r w:rsidRPr="00200DF6">
        <w:rPr>
          <w:rFonts w:ascii="Arial" w:hAnsi="Arial" w:cs="Arial"/>
          <w:color w:val="000000"/>
          <w:sz w:val="22"/>
          <w:lang w:val="es-AR"/>
        </w:rPr>
        <w:t xml:space="preserve">Este optimismo que aún los CEOs manifiestan en el crecimiento de sus ingresos y que había sido traslado a otras perspectivas meses anteriores, </w:t>
      </w:r>
      <w:r w:rsidR="00DD6C71">
        <w:rPr>
          <w:rFonts w:ascii="Arial" w:hAnsi="Arial" w:cs="Arial"/>
          <w:color w:val="000000"/>
          <w:sz w:val="22"/>
          <w:lang w:val="es-AR"/>
        </w:rPr>
        <w:t xml:space="preserve">el </w:t>
      </w:r>
      <w:r w:rsidRPr="00200DF6">
        <w:rPr>
          <w:rFonts w:ascii="Arial" w:hAnsi="Arial" w:cs="Arial"/>
          <w:color w:val="000000"/>
          <w:sz w:val="22"/>
          <w:lang w:val="es-AR"/>
        </w:rPr>
        <w:t xml:space="preserve">post COVID-19 cambió, ya que se sienten menos confiados en las perspectivas de crecimiento global y local; es decir, consideran que tienen un contexto más adverso para los objetivos de crecimiento en sus organizaciones. </w:t>
      </w:r>
    </w:p>
    <w:p w14:paraId="06A8BE19" w14:textId="77777777" w:rsidR="005B6618" w:rsidRPr="00200DF6" w:rsidRDefault="005B6618" w:rsidP="005C68E5">
      <w:pPr>
        <w:autoSpaceDE w:val="0"/>
        <w:autoSpaceDN w:val="0"/>
        <w:adjustRightInd w:val="0"/>
        <w:spacing w:after="0"/>
        <w:jc w:val="both"/>
        <w:rPr>
          <w:rFonts w:ascii="Arial" w:hAnsi="Arial" w:cs="Arial"/>
          <w:color w:val="000000"/>
          <w:sz w:val="22"/>
          <w:lang w:val="es-AR"/>
        </w:rPr>
      </w:pPr>
      <w:r w:rsidRPr="00200DF6">
        <w:rPr>
          <w:rFonts w:ascii="Arial" w:hAnsi="Arial" w:cs="Arial"/>
          <w:color w:val="000000"/>
          <w:sz w:val="22"/>
          <w:lang w:val="es-AR"/>
        </w:rPr>
        <w:t xml:space="preserve">Desde el entorno empresarial, los CEOs consideran que existe una mayor confianza en las perspectivas de crecimiento </w:t>
      </w:r>
      <w:r w:rsidRPr="00200DF6">
        <w:rPr>
          <w:rFonts w:ascii="Arial" w:hAnsi="Arial" w:cs="Arial"/>
          <w:sz w:val="22"/>
          <w:lang w:val="es-AR"/>
        </w:rPr>
        <w:t>de</w:t>
      </w:r>
      <w:r w:rsidRPr="00200DF6">
        <w:rPr>
          <w:rFonts w:ascii="Arial" w:hAnsi="Arial" w:cs="Arial"/>
          <w:color w:val="FF0000"/>
          <w:sz w:val="22"/>
          <w:lang w:val="es-AR"/>
        </w:rPr>
        <w:t xml:space="preserve"> </w:t>
      </w:r>
      <w:r w:rsidRPr="00200DF6">
        <w:rPr>
          <w:rFonts w:ascii="Arial" w:hAnsi="Arial" w:cs="Arial"/>
          <w:color w:val="000000"/>
          <w:sz w:val="22"/>
          <w:lang w:val="es-AR"/>
        </w:rPr>
        <w:t>la industria en donde operan, que en los resultados que esperan de su propia empresa, a pesar de que opere en esa misma industria. De igual modo, es relevante destacar que existe un bajo nivel de confianza en las perspectivas de crecimiento a nivel país y global, siendo más alta la confianza en el crecimiento local que global.</w:t>
      </w:r>
    </w:p>
    <w:p w14:paraId="1AA959CA" w14:textId="206DFF3C" w:rsidR="005B6618" w:rsidRPr="00200DF6" w:rsidRDefault="005B6618" w:rsidP="005C68E5">
      <w:pPr>
        <w:autoSpaceDE w:val="0"/>
        <w:autoSpaceDN w:val="0"/>
        <w:adjustRightInd w:val="0"/>
        <w:spacing w:after="0"/>
        <w:jc w:val="both"/>
        <w:rPr>
          <w:rFonts w:ascii="Arial" w:hAnsi="Arial" w:cs="Arial"/>
          <w:color w:val="000000"/>
          <w:sz w:val="22"/>
          <w:lang w:val="es-AR"/>
        </w:rPr>
      </w:pPr>
      <w:r w:rsidRPr="00200DF6">
        <w:rPr>
          <w:rFonts w:ascii="Arial" w:hAnsi="Arial" w:cs="Arial"/>
          <w:color w:val="000000"/>
          <w:sz w:val="22"/>
          <w:lang w:val="es-AR"/>
        </w:rPr>
        <w:t>En contraste, si comparamos los niveles de confianza con los resultados de los dos años anteriores, la valoración viene disminuyendo, no solo debido al contexto económico actual, sino también por la crisis generada por el COVID-19 y su impacto en la recesión económica mundial. Sin embargo, es interesante resaltar que, a pesar de ello, los CEOs encuestados están, de manera neta, más confiados que sus pares de América Latina.</w:t>
      </w:r>
    </w:p>
    <w:p w14:paraId="384B56D3" w14:textId="334F817D" w:rsidR="005B6618" w:rsidRPr="00200DF6" w:rsidRDefault="00BC7CF9" w:rsidP="005C68E5">
      <w:pPr>
        <w:autoSpaceDE w:val="0"/>
        <w:autoSpaceDN w:val="0"/>
        <w:adjustRightInd w:val="0"/>
        <w:spacing w:after="0"/>
        <w:jc w:val="both"/>
        <w:rPr>
          <w:rFonts w:ascii="Arial" w:hAnsi="Arial" w:cs="Arial"/>
          <w:color w:val="000000"/>
          <w:sz w:val="22"/>
          <w:lang w:val="es-AR"/>
        </w:rPr>
      </w:pPr>
      <w:r>
        <w:rPr>
          <w:rFonts w:ascii="Arial" w:hAnsi="Arial" w:cs="Arial"/>
          <w:color w:val="000000"/>
          <w:sz w:val="22"/>
          <w:lang w:val="es-AR"/>
        </w:rPr>
        <w:lastRenderedPageBreak/>
        <w:t>Otro dato es que e</w:t>
      </w:r>
      <w:r w:rsidR="005B6618" w:rsidRPr="00200DF6">
        <w:rPr>
          <w:rFonts w:ascii="Arial" w:hAnsi="Arial" w:cs="Arial"/>
          <w:color w:val="000000"/>
          <w:sz w:val="22"/>
          <w:lang w:val="es-AR"/>
        </w:rPr>
        <w:t xml:space="preserve">l 98% de los CEOs de las compañías </w:t>
      </w:r>
      <w:r w:rsidR="00194C6E" w:rsidRPr="00200DF6">
        <w:rPr>
          <w:rFonts w:ascii="Arial" w:hAnsi="Arial" w:cs="Arial"/>
          <w:color w:val="000000"/>
          <w:sz w:val="22"/>
          <w:lang w:val="es-AR"/>
        </w:rPr>
        <w:t>argentina</w:t>
      </w:r>
      <w:r w:rsidR="005B6618" w:rsidRPr="00200DF6">
        <w:rPr>
          <w:rFonts w:ascii="Arial" w:hAnsi="Arial" w:cs="Arial"/>
          <w:color w:val="000000"/>
          <w:sz w:val="22"/>
          <w:lang w:val="es-AR"/>
        </w:rPr>
        <w:t xml:space="preserve"> consideran que la plantilla de sus empleados crecerá en los próximos tres años (vs 89% LATAM), manteniéndose la misma tendencia que en el estudio del año anterior. Para este año, </w:t>
      </w:r>
      <w:r w:rsidR="00CD1468" w:rsidRPr="00200DF6">
        <w:rPr>
          <w:rFonts w:ascii="Arial" w:hAnsi="Arial" w:cs="Arial"/>
          <w:color w:val="000000"/>
          <w:sz w:val="22"/>
          <w:lang w:val="es-AR"/>
        </w:rPr>
        <w:t xml:space="preserve">la muestra indica </w:t>
      </w:r>
      <w:r w:rsidR="005C68E5" w:rsidRPr="00200DF6">
        <w:rPr>
          <w:rFonts w:ascii="Arial" w:hAnsi="Arial" w:cs="Arial"/>
          <w:color w:val="000000"/>
          <w:sz w:val="22"/>
          <w:lang w:val="es-AR"/>
        </w:rPr>
        <w:t>que el</w:t>
      </w:r>
      <w:r w:rsidR="005B6618" w:rsidRPr="00200DF6">
        <w:rPr>
          <w:rFonts w:ascii="Arial" w:hAnsi="Arial" w:cs="Arial"/>
          <w:color w:val="000000"/>
          <w:sz w:val="22"/>
          <w:lang w:val="es-AR"/>
        </w:rPr>
        <w:t xml:space="preserve"> 56% de los CEOs considera que su plantilla de personal aumentará un poco menos del 5%. </w:t>
      </w:r>
    </w:p>
    <w:p w14:paraId="10F80339" w14:textId="77777777" w:rsidR="005B6618" w:rsidRPr="005B6618" w:rsidRDefault="005B6618" w:rsidP="005B6618">
      <w:pPr>
        <w:autoSpaceDE w:val="0"/>
        <w:autoSpaceDN w:val="0"/>
        <w:adjustRightInd w:val="0"/>
        <w:spacing w:after="0"/>
        <w:rPr>
          <w:rFonts w:ascii="Univers for KPMG Light" w:hAnsi="Univers for KPMG Light" w:cs="Univers-45Light"/>
          <w:color w:val="000000"/>
          <w:lang w:val="es-AR"/>
        </w:rPr>
      </w:pPr>
    </w:p>
    <w:tbl>
      <w:tblPr>
        <w:tblW w:w="0" w:type="auto"/>
        <w:jc w:val="center"/>
        <w:tblCellMar>
          <w:left w:w="70" w:type="dxa"/>
          <w:right w:w="70" w:type="dxa"/>
        </w:tblCellMar>
        <w:tblLook w:val="04A0" w:firstRow="1" w:lastRow="0" w:firstColumn="1" w:lastColumn="0" w:noHBand="0" w:noVBand="1"/>
      </w:tblPr>
      <w:tblGrid>
        <w:gridCol w:w="1980"/>
        <w:gridCol w:w="2268"/>
        <w:gridCol w:w="2268"/>
        <w:gridCol w:w="1978"/>
      </w:tblGrid>
      <w:tr w:rsidR="005B6618" w:rsidRPr="00294764" w14:paraId="3729CB8B" w14:textId="77777777" w:rsidTr="005503AD">
        <w:trPr>
          <w:trHeight w:val="29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05BC8" w14:textId="77777777" w:rsidR="005B6618" w:rsidRPr="00976621" w:rsidRDefault="005B6618" w:rsidP="005D19CB">
            <w:pPr>
              <w:autoSpaceDE w:val="0"/>
              <w:autoSpaceDN w:val="0"/>
              <w:adjustRightInd w:val="0"/>
              <w:spacing w:after="0"/>
              <w:jc w:val="center"/>
              <w:rPr>
                <w:rFonts w:ascii="Univers for KPMG Light" w:hAnsi="Univers for KPMG Light" w:cs="Univers-45Light"/>
                <w:b/>
                <w:bCs/>
                <w:color w:val="000000"/>
                <w:sz w:val="24"/>
                <w:szCs w:val="24"/>
              </w:rPr>
            </w:pPr>
            <w:r w:rsidRPr="00976621">
              <w:rPr>
                <w:rFonts w:ascii="Univers for KPMG Light" w:hAnsi="Univers for KPMG Light" w:cs="Univers-45Light"/>
                <w:b/>
                <w:bCs/>
                <w:color w:val="000000"/>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EDB25E" w14:textId="77777777" w:rsidR="005B6618" w:rsidRPr="00976621" w:rsidRDefault="005B6618" w:rsidP="005D19CB">
            <w:pPr>
              <w:autoSpaceDE w:val="0"/>
              <w:autoSpaceDN w:val="0"/>
              <w:adjustRightInd w:val="0"/>
              <w:spacing w:after="0"/>
              <w:jc w:val="center"/>
              <w:rPr>
                <w:rFonts w:ascii="Univers for KPMG Light" w:hAnsi="Univers for KPMG Light" w:cs="Univers-45Light"/>
                <w:b/>
                <w:bCs/>
                <w:color w:val="000000"/>
                <w:sz w:val="24"/>
                <w:szCs w:val="24"/>
              </w:rPr>
            </w:pPr>
            <w:r w:rsidRPr="00976621">
              <w:rPr>
                <w:rFonts w:ascii="Univers for KPMG Light" w:hAnsi="Univers for KPMG Light" w:cs="Univers-45Light"/>
                <w:b/>
                <w:bCs/>
                <w:color w:val="000000"/>
                <w:sz w:val="24"/>
                <w:szCs w:val="24"/>
              </w:rPr>
              <w:t>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0E08828" w14:textId="77777777" w:rsidR="005B6618" w:rsidRPr="00976621" w:rsidRDefault="005B6618" w:rsidP="005D19CB">
            <w:pPr>
              <w:autoSpaceDE w:val="0"/>
              <w:autoSpaceDN w:val="0"/>
              <w:adjustRightInd w:val="0"/>
              <w:spacing w:after="0"/>
              <w:jc w:val="center"/>
              <w:rPr>
                <w:rFonts w:ascii="Univers for KPMG Light" w:hAnsi="Univers for KPMG Light" w:cs="Univers-45Light"/>
                <w:b/>
                <w:bCs/>
                <w:color w:val="000000"/>
                <w:sz w:val="24"/>
                <w:szCs w:val="24"/>
              </w:rPr>
            </w:pPr>
            <w:r w:rsidRPr="00976621">
              <w:rPr>
                <w:rFonts w:ascii="Univers for KPMG Light" w:hAnsi="Univers for KPMG Light" w:cs="Univers-45Light"/>
                <w:b/>
                <w:bCs/>
                <w:color w:val="000000"/>
                <w:sz w:val="24"/>
                <w:szCs w:val="24"/>
              </w:rPr>
              <w:t>38%</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14:paraId="10D42F5D" w14:textId="77777777" w:rsidR="005B6618" w:rsidRPr="00976621" w:rsidRDefault="005B6618" w:rsidP="005D19CB">
            <w:pPr>
              <w:autoSpaceDE w:val="0"/>
              <w:autoSpaceDN w:val="0"/>
              <w:adjustRightInd w:val="0"/>
              <w:spacing w:after="0"/>
              <w:jc w:val="center"/>
              <w:rPr>
                <w:rFonts w:ascii="Univers for KPMG Light" w:hAnsi="Univers for KPMG Light" w:cs="Univers-45Light"/>
                <w:b/>
                <w:bCs/>
                <w:color w:val="000000"/>
                <w:sz w:val="24"/>
                <w:szCs w:val="24"/>
              </w:rPr>
            </w:pPr>
            <w:r w:rsidRPr="00976621">
              <w:rPr>
                <w:rFonts w:ascii="Univers for KPMG Light" w:hAnsi="Univers for KPMG Light" w:cs="Univers-45Light"/>
                <w:b/>
                <w:bCs/>
                <w:color w:val="000000"/>
                <w:sz w:val="24"/>
                <w:szCs w:val="24"/>
              </w:rPr>
              <w:t>4%</w:t>
            </w:r>
          </w:p>
        </w:tc>
      </w:tr>
      <w:tr w:rsidR="005B6618" w:rsidRPr="00C401A9" w14:paraId="46CF1E76" w14:textId="77777777" w:rsidTr="005503AD">
        <w:trPr>
          <w:trHeight w:val="46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B49D4" w14:textId="41FC1817" w:rsidR="005B6618" w:rsidRDefault="005B6618" w:rsidP="00976621">
            <w:pPr>
              <w:autoSpaceDE w:val="0"/>
              <w:autoSpaceDN w:val="0"/>
              <w:adjustRightInd w:val="0"/>
              <w:spacing w:after="0"/>
              <w:jc w:val="center"/>
              <w:rPr>
                <w:rFonts w:ascii="Univers for KPMG Light" w:hAnsi="Univers for KPMG Light" w:cs="Univers-45Light"/>
                <w:color w:val="000000"/>
                <w:sz w:val="22"/>
              </w:rPr>
            </w:pPr>
            <w:r w:rsidRPr="00976621">
              <w:rPr>
                <w:rFonts w:ascii="Univers for KPMG Light" w:hAnsi="Univers for KPMG Light" w:cs="Univers-45Light"/>
                <w:color w:val="000000"/>
                <w:sz w:val="22"/>
              </w:rPr>
              <w:t xml:space="preserve">Se </w:t>
            </w:r>
            <w:proofErr w:type="spellStart"/>
            <w:r w:rsidRPr="00976621">
              <w:rPr>
                <w:rFonts w:ascii="Univers for KPMG Light" w:hAnsi="Univers for KPMG Light" w:cs="Univers-45Light"/>
                <w:color w:val="000000"/>
                <w:sz w:val="22"/>
              </w:rPr>
              <w:t>mantendrá</w:t>
            </w:r>
            <w:proofErr w:type="spellEnd"/>
            <w:r w:rsidRPr="00976621">
              <w:rPr>
                <w:rFonts w:ascii="Univers for KPMG Light" w:hAnsi="Univers for KPMG Light" w:cs="Univers-45Light"/>
                <w:color w:val="000000"/>
                <w:sz w:val="22"/>
              </w:rPr>
              <w:t xml:space="preserve"> </w:t>
            </w:r>
            <w:proofErr w:type="spellStart"/>
            <w:r w:rsidRPr="00976621">
              <w:rPr>
                <w:rFonts w:ascii="Univers for KPMG Light" w:hAnsi="Univers for KPMG Light" w:cs="Univers-45Light"/>
                <w:color w:val="000000"/>
                <w:sz w:val="22"/>
              </w:rPr>
              <w:t>igual</w:t>
            </w:r>
            <w:proofErr w:type="spellEnd"/>
          </w:p>
          <w:p w14:paraId="59725548" w14:textId="618E6952" w:rsidR="00976621" w:rsidRPr="00976621" w:rsidRDefault="00976621" w:rsidP="00976621">
            <w:pPr>
              <w:autoSpaceDE w:val="0"/>
              <w:autoSpaceDN w:val="0"/>
              <w:adjustRightInd w:val="0"/>
              <w:spacing w:after="0"/>
              <w:jc w:val="center"/>
              <w:rPr>
                <w:rFonts w:ascii="Univers for KPMG Light" w:hAnsi="Univers for KPMG Light" w:cs="Univers-45Light"/>
                <w:color w:val="000000"/>
                <w:sz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23E976E" w14:textId="77777777" w:rsidR="005B6618" w:rsidRPr="00976621" w:rsidRDefault="005B6618" w:rsidP="00976621">
            <w:pPr>
              <w:autoSpaceDE w:val="0"/>
              <w:autoSpaceDN w:val="0"/>
              <w:adjustRightInd w:val="0"/>
              <w:spacing w:after="0"/>
              <w:jc w:val="center"/>
              <w:rPr>
                <w:rFonts w:ascii="Univers for KPMG Light" w:hAnsi="Univers for KPMG Light" w:cs="Univers-45Light"/>
                <w:color w:val="000000"/>
                <w:sz w:val="22"/>
              </w:rPr>
            </w:pPr>
            <w:proofErr w:type="spellStart"/>
            <w:r w:rsidRPr="00976621">
              <w:rPr>
                <w:rFonts w:ascii="Univers for KPMG Light" w:hAnsi="Univers for KPMG Light" w:cs="Univers-45Light"/>
                <w:color w:val="000000"/>
                <w:sz w:val="22"/>
              </w:rPr>
              <w:t>Aumentará</w:t>
            </w:r>
            <w:proofErr w:type="spellEnd"/>
            <w:r w:rsidRPr="00976621">
              <w:rPr>
                <w:rFonts w:ascii="Univers for KPMG Light" w:hAnsi="Univers for KPMG Light" w:cs="Univers-45Light"/>
                <w:color w:val="000000"/>
                <w:sz w:val="22"/>
              </w:rPr>
              <w:t xml:space="preserve"> </w:t>
            </w:r>
            <w:proofErr w:type="spellStart"/>
            <w:r w:rsidRPr="00976621">
              <w:rPr>
                <w:rFonts w:ascii="Univers for KPMG Light" w:hAnsi="Univers for KPMG Light" w:cs="Univers-45Light"/>
                <w:color w:val="000000"/>
                <w:sz w:val="22"/>
              </w:rPr>
              <w:t>menos</w:t>
            </w:r>
            <w:proofErr w:type="spellEnd"/>
            <w:r w:rsidRPr="00976621">
              <w:rPr>
                <w:rFonts w:ascii="Univers for KPMG Light" w:hAnsi="Univers for KPMG Light" w:cs="Univers-45Light"/>
                <w:color w:val="000000"/>
                <w:sz w:val="22"/>
              </w:rPr>
              <w:t xml:space="preserve"> del 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441C80" w14:textId="77777777" w:rsidR="005B6618" w:rsidRPr="00976621" w:rsidRDefault="005B6618" w:rsidP="00976621">
            <w:pPr>
              <w:autoSpaceDE w:val="0"/>
              <w:autoSpaceDN w:val="0"/>
              <w:adjustRightInd w:val="0"/>
              <w:spacing w:after="0"/>
              <w:jc w:val="center"/>
              <w:rPr>
                <w:rFonts w:ascii="Univers for KPMG Light" w:hAnsi="Univers for KPMG Light" w:cs="Univers-45Light"/>
                <w:color w:val="000000"/>
                <w:sz w:val="22"/>
                <w:lang w:val="es-AR"/>
              </w:rPr>
            </w:pPr>
            <w:r w:rsidRPr="00976621">
              <w:rPr>
                <w:rFonts w:ascii="Univers for KPMG Light" w:hAnsi="Univers for KPMG Light" w:cs="Univers-45Light"/>
                <w:color w:val="000000"/>
                <w:sz w:val="22"/>
                <w:lang w:val="es-AR"/>
              </w:rPr>
              <w:t>Aumentará entre el 6% y el 10%</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14:paraId="3140F271" w14:textId="77777777" w:rsidR="005B6618" w:rsidRDefault="005B6618" w:rsidP="00976621">
            <w:pPr>
              <w:autoSpaceDE w:val="0"/>
              <w:autoSpaceDN w:val="0"/>
              <w:adjustRightInd w:val="0"/>
              <w:spacing w:after="0"/>
              <w:jc w:val="center"/>
              <w:rPr>
                <w:rFonts w:ascii="Univers for KPMG Light" w:hAnsi="Univers for KPMG Light" w:cs="Univers-45Light"/>
                <w:color w:val="000000"/>
                <w:sz w:val="22"/>
                <w:lang w:val="es-AR"/>
              </w:rPr>
            </w:pPr>
            <w:r w:rsidRPr="00976621">
              <w:rPr>
                <w:rFonts w:ascii="Univers for KPMG Light" w:hAnsi="Univers for KPMG Light" w:cs="Univers-45Light"/>
                <w:color w:val="000000"/>
                <w:sz w:val="22"/>
                <w:lang w:val="es-AR"/>
              </w:rPr>
              <w:t>Aumentará entre el 11% y el 25%</w:t>
            </w:r>
          </w:p>
          <w:p w14:paraId="7E05FD30" w14:textId="51D69C8F" w:rsidR="00976621" w:rsidRPr="00976621" w:rsidRDefault="00976621" w:rsidP="00976621">
            <w:pPr>
              <w:autoSpaceDE w:val="0"/>
              <w:autoSpaceDN w:val="0"/>
              <w:adjustRightInd w:val="0"/>
              <w:spacing w:after="0"/>
              <w:jc w:val="center"/>
              <w:rPr>
                <w:rFonts w:ascii="Univers for KPMG Light" w:hAnsi="Univers for KPMG Light" w:cs="Univers-45Light"/>
                <w:color w:val="000000"/>
                <w:sz w:val="22"/>
                <w:lang w:val="es-AR"/>
              </w:rPr>
            </w:pPr>
          </w:p>
        </w:tc>
      </w:tr>
    </w:tbl>
    <w:p w14:paraId="2234CBC7" w14:textId="49B121C7" w:rsidR="003C24D3" w:rsidRDefault="003C24D3" w:rsidP="005B6618">
      <w:pPr>
        <w:autoSpaceDE w:val="0"/>
        <w:autoSpaceDN w:val="0"/>
        <w:adjustRightInd w:val="0"/>
        <w:spacing w:after="0"/>
        <w:rPr>
          <w:rFonts w:ascii="Univers for KPMG Light" w:hAnsi="Univers for KPMG Light" w:cs="Univers-45Light"/>
          <w:color w:val="000000"/>
          <w:lang w:val="es-ES"/>
        </w:rPr>
      </w:pPr>
    </w:p>
    <w:p w14:paraId="2B699919" w14:textId="77777777" w:rsidR="00B05B09" w:rsidRPr="00533DBA" w:rsidRDefault="00B05B09" w:rsidP="005B6618">
      <w:pPr>
        <w:autoSpaceDE w:val="0"/>
        <w:autoSpaceDN w:val="0"/>
        <w:adjustRightInd w:val="0"/>
        <w:spacing w:after="0"/>
        <w:rPr>
          <w:rFonts w:ascii="Univers for KPMG Light" w:hAnsi="Univers for KPMG Light" w:cs="Univers-45Light"/>
          <w:color w:val="000000"/>
          <w:lang w:val="es-ES"/>
        </w:rPr>
      </w:pPr>
    </w:p>
    <w:p w14:paraId="126EEC40" w14:textId="0089568F" w:rsidR="005B6618" w:rsidRPr="00200DF6" w:rsidRDefault="005B6618" w:rsidP="005B6618">
      <w:pPr>
        <w:autoSpaceDE w:val="0"/>
        <w:autoSpaceDN w:val="0"/>
        <w:adjustRightInd w:val="0"/>
        <w:spacing w:after="0"/>
        <w:rPr>
          <w:rFonts w:ascii="Arial" w:hAnsi="Arial" w:cs="Arial"/>
          <w:b/>
          <w:bCs/>
          <w:color w:val="auto"/>
          <w:sz w:val="22"/>
          <w:u w:val="single"/>
          <w:lang w:val="es-AR"/>
        </w:rPr>
      </w:pPr>
      <w:r w:rsidRPr="00200DF6">
        <w:rPr>
          <w:rFonts w:ascii="Arial" w:hAnsi="Arial" w:cs="Arial"/>
          <w:b/>
          <w:bCs/>
          <w:color w:val="auto"/>
          <w:sz w:val="22"/>
          <w:u w:val="single"/>
          <w:lang w:val="es-AR"/>
        </w:rPr>
        <w:t>Crecimiento, fusiones y adquisiciones</w:t>
      </w:r>
    </w:p>
    <w:p w14:paraId="1077A243" w14:textId="22CB96C0" w:rsidR="005B6618" w:rsidRDefault="005B6618" w:rsidP="005B6618">
      <w:pPr>
        <w:autoSpaceDE w:val="0"/>
        <w:autoSpaceDN w:val="0"/>
        <w:adjustRightInd w:val="0"/>
        <w:spacing w:after="0"/>
        <w:rPr>
          <w:rFonts w:ascii="Arial" w:hAnsi="Arial" w:cs="Arial"/>
          <w:color w:val="auto"/>
          <w:sz w:val="22"/>
          <w:lang w:val="es-AR"/>
        </w:rPr>
      </w:pPr>
      <w:r w:rsidRPr="00BC7CF9">
        <w:rPr>
          <w:rFonts w:ascii="Arial" w:hAnsi="Arial" w:cs="Arial"/>
          <w:color w:val="auto"/>
          <w:sz w:val="22"/>
          <w:lang w:val="es-AR"/>
        </w:rPr>
        <w:t xml:space="preserve">Los CEOs </w:t>
      </w:r>
      <w:r w:rsidR="00154380" w:rsidRPr="00BC7CF9">
        <w:rPr>
          <w:rFonts w:ascii="Arial" w:hAnsi="Arial" w:cs="Arial"/>
          <w:color w:val="auto"/>
          <w:sz w:val="22"/>
          <w:lang w:val="es-AR"/>
        </w:rPr>
        <w:t xml:space="preserve">argentinos </w:t>
      </w:r>
      <w:r w:rsidRPr="00BC7CF9">
        <w:rPr>
          <w:rFonts w:ascii="Arial" w:hAnsi="Arial" w:cs="Arial"/>
          <w:color w:val="auto"/>
          <w:sz w:val="22"/>
          <w:lang w:val="es-AR"/>
        </w:rPr>
        <w:t>brindaron su opinión acerca de dónde pondrán foco para lograr los objetivos de crecimiento</w:t>
      </w:r>
      <w:r w:rsidR="00E645E2">
        <w:rPr>
          <w:rFonts w:ascii="Arial" w:hAnsi="Arial" w:cs="Arial"/>
          <w:color w:val="auto"/>
          <w:sz w:val="22"/>
          <w:lang w:val="es-AR"/>
        </w:rPr>
        <w:t xml:space="preserve"> de sus empresas. Lo definieron </w:t>
      </w:r>
      <w:r w:rsidRPr="00BC7CF9">
        <w:rPr>
          <w:rFonts w:ascii="Arial" w:hAnsi="Arial" w:cs="Arial"/>
          <w:color w:val="auto"/>
          <w:sz w:val="22"/>
          <w:lang w:val="es-AR"/>
        </w:rPr>
        <w:t>desde dos perspectivas:</w:t>
      </w:r>
    </w:p>
    <w:p w14:paraId="77630649" w14:textId="77777777" w:rsidR="00331E31" w:rsidRPr="00BC7CF9" w:rsidRDefault="00331E31" w:rsidP="005B6618">
      <w:pPr>
        <w:autoSpaceDE w:val="0"/>
        <w:autoSpaceDN w:val="0"/>
        <w:adjustRightInd w:val="0"/>
        <w:spacing w:after="0"/>
        <w:rPr>
          <w:rFonts w:ascii="Arial" w:hAnsi="Arial" w:cs="Arial"/>
          <w:color w:val="auto"/>
          <w:sz w:val="22"/>
          <w:lang w:val="es-AR"/>
        </w:rPr>
      </w:pPr>
    </w:p>
    <w:p w14:paraId="58988E73" w14:textId="77777777" w:rsidR="005B6618" w:rsidRPr="00BC7CF9" w:rsidRDefault="005B6618" w:rsidP="00476382">
      <w:pPr>
        <w:pStyle w:val="ListParagraph"/>
        <w:numPr>
          <w:ilvl w:val="0"/>
          <w:numId w:val="22"/>
        </w:numPr>
        <w:autoSpaceDE w:val="0"/>
        <w:autoSpaceDN w:val="0"/>
        <w:adjustRightInd w:val="0"/>
        <w:spacing w:before="0" w:after="0"/>
        <w:contextualSpacing/>
        <w:rPr>
          <w:rFonts w:ascii="Arial" w:hAnsi="Arial" w:cs="Arial"/>
          <w:color w:val="auto"/>
          <w:sz w:val="22"/>
        </w:rPr>
      </w:pPr>
      <w:r w:rsidRPr="00BC7CF9">
        <w:rPr>
          <w:rFonts w:ascii="Arial" w:hAnsi="Arial" w:cs="Arial"/>
          <w:color w:val="auto"/>
          <w:sz w:val="22"/>
        </w:rPr>
        <w:t xml:space="preserve">Las </w:t>
      </w:r>
      <w:proofErr w:type="spellStart"/>
      <w:r w:rsidRPr="00BC7CF9">
        <w:rPr>
          <w:rFonts w:ascii="Arial" w:hAnsi="Arial" w:cs="Arial"/>
          <w:color w:val="auto"/>
          <w:sz w:val="22"/>
        </w:rPr>
        <w:t>estrategias</w:t>
      </w:r>
      <w:proofErr w:type="spellEnd"/>
      <w:r w:rsidRPr="00BC7CF9">
        <w:rPr>
          <w:rFonts w:ascii="Arial" w:hAnsi="Arial" w:cs="Arial"/>
          <w:color w:val="auto"/>
          <w:sz w:val="22"/>
        </w:rPr>
        <w:t xml:space="preserve"> </w:t>
      </w:r>
    </w:p>
    <w:p w14:paraId="19D6E75B" w14:textId="2CF503C0" w:rsidR="00970F29" w:rsidRDefault="005B6618" w:rsidP="008A578F">
      <w:pPr>
        <w:pStyle w:val="ListParagraph"/>
        <w:numPr>
          <w:ilvl w:val="0"/>
          <w:numId w:val="22"/>
        </w:numPr>
        <w:autoSpaceDE w:val="0"/>
        <w:autoSpaceDN w:val="0"/>
        <w:adjustRightInd w:val="0"/>
        <w:spacing w:before="0" w:after="0"/>
        <w:contextualSpacing/>
        <w:rPr>
          <w:rFonts w:ascii="Arial" w:hAnsi="Arial" w:cs="Arial"/>
          <w:color w:val="auto"/>
          <w:sz w:val="22"/>
        </w:rPr>
      </w:pPr>
      <w:r w:rsidRPr="00BC7CF9">
        <w:rPr>
          <w:rFonts w:ascii="Arial" w:hAnsi="Arial" w:cs="Arial"/>
          <w:color w:val="auto"/>
          <w:sz w:val="22"/>
        </w:rPr>
        <w:t xml:space="preserve">Las </w:t>
      </w:r>
      <w:proofErr w:type="spellStart"/>
      <w:r w:rsidRPr="00BC7CF9">
        <w:rPr>
          <w:rFonts w:ascii="Arial" w:hAnsi="Arial" w:cs="Arial"/>
          <w:color w:val="auto"/>
          <w:sz w:val="22"/>
        </w:rPr>
        <w:t>acciones</w:t>
      </w:r>
      <w:proofErr w:type="spellEnd"/>
      <w:r w:rsidRPr="00BC7CF9">
        <w:rPr>
          <w:rFonts w:ascii="Arial" w:hAnsi="Arial" w:cs="Arial"/>
          <w:color w:val="auto"/>
          <w:sz w:val="22"/>
        </w:rPr>
        <w:t xml:space="preserve"> </w:t>
      </w:r>
    </w:p>
    <w:p w14:paraId="4E9D9F83" w14:textId="77777777" w:rsidR="00331E31" w:rsidRPr="00BC7CF9" w:rsidRDefault="00331E31" w:rsidP="00331E31">
      <w:pPr>
        <w:pStyle w:val="ListParagraph"/>
        <w:autoSpaceDE w:val="0"/>
        <w:autoSpaceDN w:val="0"/>
        <w:adjustRightInd w:val="0"/>
        <w:spacing w:before="0" w:after="0"/>
        <w:ind w:left="340"/>
        <w:contextualSpacing/>
        <w:rPr>
          <w:rFonts w:ascii="Arial" w:hAnsi="Arial" w:cs="Arial"/>
          <w:color w:val="auto"/>
          <w:sz w:val="22"/>
        </w:rPr>
      </w:pPr>
    </w:p>
    <w:p w14:paraId="46683907" w14:textId="7FF9579F" w:rsidR="00200DF6" w:rsidRPr="00BC7CF9" w:rsidRDefault="005B6618" w:rsidP="00331E31">
      <w:pPr>
        <w:autoSpaceDE w:val="0"/>
        <w:autoSpaceDN w:val="0"/>
        <w:adjustRightInd w:val="0"/>
        <w:spacing w:after="0"/>
        <w:jc w:val="both"/>
        <w:rPr>
          <w:rFonts w:ascii="Arial" w:hAnsi="Arial" w:cs="Arial"/>
          <w:color w:val="auto"/>
          <w:sz w:val="22"/>
          <w:lang w:val="es-AR"/>
        </w:rPr>
      </w:pPr>
      <w:r w:rsidRPr="00BC7CF9">
        <w:rPr>
          <w:rFonts w:ascii="Arial" w:hAnsi="Arial" w:cs="Arial"/>
          <w:color w:val="auto"/>
          <w:sz w:val="22"/>
          <w:lang w:val="es-AR"/>
        </w:rPr>
        <w:t xml:space="preserve">Sobre las estrategias para alcanzar los objetivos de crecimiento en los próximos tres años, los CEOs </w:t>
      </w:r>
      <w:r w:rsidR="00970F29" w:rsidRPr="00BC7CF9">
        <w:rPr>
          <w:rFonts w:ascii="Arial" w:hAnsi="Arial" w:cs="Arial"/>
          <w:color w:val="auto"/>
          <w:sz w:val="22"/>
          <w:lang w:val="es-AR"/>
        </w:rPr>
        <w:t xml:space="preserve">locales </w:t>
      </w:r>
      <w:r w:rsidRPr="00BC7CF9">
        <w:rPr>
          <w:rFonts w:ascii="Arial" w:hAnsi="Arial" w:cs="Arial"/>
          <w:color w:val="auto"/>
          <w:sz w:val="22"/>
          <w:lang w:val="es-AR"/>
        </w:rPr>
        <w:t>consideran que las fusiones y adquisiciones s</w:t>
      </w:r>
      <w:r w:rsidR="00522B3D">
        <w:rPr>
          <w:rFonts w:ascii="Arial" w:hAnsi="Arial" w:cs="Arial"/>
          <w:color w:val="auto"/>
          <w:sz w:val="22"/>
          <w:lang w:val="es-AR"/>
        </w:rPr>
        <w:t>erá</w:t>
      </w:r>
      <w:r w:rsidRPr="00BC7CF9">
        <w:rPr>
          <w:rFonts w:ascii="Arial" w:hAnsi="Arial" w:cs="Arial"/>
          <w:color w:val="auto"/>
          <w:sz w:val="22"/>
          <w:lang w:val="es-AR"/>
        </w:rPr>
        <w:t xml:space="preserve"> </w:t>
      </w:r>
      <w:proofErr w:type="gramStart"/>
      <w:r w:rsidRPr="00BC7CF9">
        <w:rPr>
          <w:rFonts w:ascii="Arial" w:hAnsi="Arial" w:cs="Arial"/>
          <w:color w:val="auto"/>
          <w:sz w:val="22"/>
          <w:lang w:val="es-AR"/>
        </w:rPr>
        <w:t>la principal estrategia a tomar</w:t>
      </w:r>
      <w:proofErr w:type="gramEnd"/>
      <w:r w:rsidRPr="00BC7CF9">
        <w:rPr>
          <w:rFonts w:ascii="Arial" w:hAnsi="Arial" w:cs="Arial"/>
          <w:color w:val="auto"/>
          <w:sz w:val="22"/>
          <w:lang w:val="es-AR"/>
        </w:rPr>
        <w:t xml:space="preserve"> en cuenta (34%), sufriendo un cambio en comparación al año anterior, cuya principal estrategia fueron las alianzas estratégicas con tercero</w:t>
      </w:r>
      <w:r w:rsidR="00B05B09" w:rsidRPr="00BC7CF9">
        <w:rPr>
          <w:rFonts w:ascii="Arial" w:hAnsi="Arial" w:cs="Arial"/>
          <w:color w:val="auto"/>
          <w:sz w:val="22"/>
          <w:lang w:val="es-AR"/>
        </w:rPr>
        <w:t>.</w:t>
      </w:r>
    </w:p>
    <w:p w14:paraId="035A43C7" w14:textId="3DFC976C" w:rsidR="008A578F" w:rsidRDefault="008A578F" w:rsidP="005B6618">
      <w:pPr>
        <w:autoSpaceDE w:val="0"/>
        <w:autoSpaceDN w:val="0"/>
        <w:adjustRightInd w:val="0"/>
        <w:spacing w:after="0"/>
        <w:rPr>
          <w:rFonts w:ascii="Arial" w:hAnsi="Arial" w:cs="Arial"/>
          <w:color w:val="auto"/>
          <w:sz w:val="22"/>
          <w:lang w:val="es-AR"/>
        </w:rPr>
      </w:pPr>
    </w:p>
    <w:p w14:paraId="57168B18" w14:textId="77777777" w:rsidR="002F13AC" w:rsidRDefault="002F13AC" w:rsidP="00970F29">
      <w:pPr>
        <w:autoSpaceDE w:val="0"/>
        <w:autoSpaceDN w:val="0"/>
        <w:adjustRightInd w:val="0"/>
        <w:spacing w:after="0"/>
        <w:jc w:val="center"/>
        <w:rPr>
          <w:rFonts w:ascii="Arial" w:hAnsi="Arial" w:cs="Arial"/>
          <w:color w:val="auto"/>
          <w:sz w:val="22"/>
          <w:lang w:val="es-AR"/>
        </w:rPr>
      </w:pPr>
    </w:p>
    <w:p w14:paraId="593D5230" w14:textId="3B3B459D" w:rsidR="005B6618" w:rsidRPr="00476382" w:rsidRDefault="005B6618" w:rsidP="00970F29">
      <w:pPr>
        <w:autoSpaceDE w:val="0"/>
        <w:autoSpaceDN w:val="0"/>
        <w:adjustRightInd w:val="0"/>
        <w:spacing w:after="0"/>
        <w:jc w:val="center"/>
        <w:rPr>
          <w:rFonts w:ascii="Arial" w:hAnsi="Arial" w:cs="Arial"/>
          <w:b/>
          <w:bCs/>
          <w:sz w:val="24"/>
          <w:szCs w:val="24"/>
          <w:u w:val="single"/>
        </w:rPr>
      </w:pPr>
      <w:proofErr w:type="spellStart"/>
      <w:r w:rsidRPr="00476382">
        <w:rPr>
          <w:rFonts w:ascii="Arial" w:hAnsi="Arial" w:cs="Arial"/>
          <w:b/>
          <w:bCs/>
          <w:sz w:val="24"/>
          <w:szCs w:val="24"/>
          <w:u w:val="single"/>
        </w:rPr>
        <w:t>Estrategias</w:t>
      </w:r>
      <w:proofErr w:type="spellEnd"/>
      <w:r w:rsidRPr="00476382">
        <w:rPr>
          <w:rFonts w:ascii="Arial" w:hAnsi="Arial" w:cs="Arial"/>
          <w:b/>
          <w:bCs/>
          <w:sz w:val="24"/>
          <w:szCs w:val="24"/>
          <w:u w:val="single"/>
        </w:rPr>
        <w:t xml:space="preserve"> </w:t>
      </w:r>
      <w:proofErr w:type="spellStart"/>
      <w:r w:rsidR="00A6262A">
        <w:rPr>
          <w:rFonts w:ascii="Arial" w:hAnsi="Arial" w:cs="Arial"/>
          <w:b/>
          <w:bCs/>
          <w:sz w:val="24"/>
          <w:szCs w:val="24"/>
          <w:u w:val="single"/>
        </w:rPr>
        <w:t>elegidas</w:t>
      </w:r>
      <w:proofErr w:type="spellEnd"/>
    </w:p>
    <w:p w14:paraId="2086D85A" w14:textId="77777777" w:rsidR="005B6618" w:rsidRPr="00FF2C1F" w:rsidRDefault="005B6618" w:rsidP="005B6618">
      <w:pPr>
        <w:autoSpaceDE w:val="0"/>
        <w:autoSpaceDN w:val="0"/>
        <w:adjustRightInd w:val="0"/>
        <w:spacing w:after="0"/>
        <w:rPr>
          <w:rFonts w:ascii="Univers for KPMG Light" w:hAnsi="Univers for KPMG Light" w:cs="Univers-45Light"/>
          <w:color w:val="000000"/>
        </w:rPr>
      </w:pPr>
    </w:p>
    <w:p w14:paraId="7026B129" w14:textId="77777777" w:rsidR="005B6618" w:rsidRPr="00FF2C1F" w:rsidRDefault="005B6618" w:rsidP="00476382">
      <w:pPr>
        <w:autoSpaceDE w:val="0"/>
        <w:autoSpaceDN w:val="0"/>
        <w:adjustRightInd w:val="0"/>
        <w:spacing w:after="0"/>
        <w:jc w:val="center"/>
        <w:rPr>
          <w:rFonts w:ascii="Univers for KPMG Light" w:hAnsi="Univers for KPMG Light" w:cs="Univers-45Light"/>
          <w:color w:val="000000"/>
        </w:rPr>
      </w:pPr>
      <w:r w:rsidRPr="00FF2C1F">
        <w:rPr>
          <w:noProof/>
        </w:rPr>
        <w:drawing>
          <wp:inline distT="0" distB="0" distL="0" distR="0" wp14:anchorId="12E9FC0C" wp14:editId="359D40C5">
            <wp:extent cx="5622925" cy="33737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1163" cy="3384698"/>
                    </a:xfrm>
                    <a:prstGeom prst="rect">
                      <a:avLst/>
                    </a:prstGeom>
                    <a:noFill/>
                    <a:ln>
                      <a:noFill/>
                    </a:ln>
                  </pic:spPr>
                </pic:pic>
              </a:graphicData>
            </a:graphic>
          </wp:inline>
        </w:drawing>
      </w:r>
    </w:p>
    <w:p w14:paraId="0F80C09E" w14:textId="77777777" w:rsidR="00755A46" w:rsidRDefault="00755A46" w:rsidP="00402ABE">
      <w:pPr>
        <w:rPr>
          <w:rFonts w:ascii="Arial" w:hAnsi="Arial" w:cs="Arial"/>
          <w:b/>
          <w:bCs/>
          <w:color w:val="auto"/>
          <w:sz w:val="24"/>
          <w:szCs w:val="24"/>
          <w:u w:val="single"/>
          <w:lang w:val="es-AR"/>
        </w:rPr>
      </w:pPr>
    </w:p>
    <w:p w14:paraId="537A02EF" w14:textId="19678B4A" w:rsidR="00B05B09" w:rsidRDefault="00413CB6" w:rsidP="00402ABE">
      <w:pPr>
        <w:rPr>
          <w:rFonts w:ascii="Arial" w:hAnsi="Arial" w:cs="Arial"/>
          <w:b/>
          <w:bCs/>
          <w:color w:val="auto"/>
          <w:sz w:val="24"/>
          <w:szCs w:val="24"/>
          <w:u w:val="single"/>
          <w:lang w:val="es-AR"/>
        </w:rPr>
      </w:pPr>
      <w:r>
        <w:rPr>
          <w:rFonts w:ascii="Arial" w:hAnsi="Arial" w:cs="Arial"/>
          <w:b/>
          <w:bCs/>
          <w:color w:val="auto"/>
          <w:sz w:val="24"/>
          <w:szCs w:val="24"/>
          <w:u w:val="single"/>
          <w:lang w:val="es-AR"/>
        </w:rPr>
        <w:lastRenderedPageBreak/>
        <w:t>El valor de la tecnología</w:t>
      </w:r>
    </w:p>
    <w:p w14:paraId="345759FE" w14:textId="77777777" w:rsidR="00E4773C" w:rsidRDefault="00E4773C" w:rsidP="00402ABE">
      <w:pPr>
        <w:rPr>
          <w:rFonts w:ascii="Arial" w:hAnsi="Arial" w:cs="Arial"/>
          <w:b/>
          <w:bCs/>
          <w:color w:val="auto"/>
          <w:sz w:val="24"/>
          <w:szCs w:val="24"/>
          <w:u w:val="single"/>
          <w:lang w:val="es-AR"/>
        </w:rPr>
      </w:pPr>
    </w:p>
    <w:p w14:paraId="1EB8DF17" w14:textId="2A9202A4" w:rsidR="00386EFD" w:rsidRPr="00386EFD" w:rsidRDefault="00361C19" w:rsidP="006A55D1">
      <w:pPr>
        <w:jc w:val="both"/>
        <w:rPr>
          <w:rFonts w:ascii="Arial" w:hAnsi="Arial" w:cs="Arial"/>
          <w:color w:val="000000"/>
          <w:sz w:val="22"/>
          <w:lang w:val="es-AR"/>
        </w:rPr>
      </w:pPr>
      <w:r>
        <w:rPr>
          <w:rFonts w:ascii="Arial" w:hAnsi="Arial" w:cs="Arial"/>
          <w:color w:val="000000"/>
          <w:sz w:val="22"/>
          <w:lang w:val="es-AR"/>
        </w:rPr>
        <w:t xml:space="preserve">Otro tema </w:t>
      </w:r>
      <w:r w:rsidR="00163CF6">
        <w:rPr>
          <w:rFonts w:ascii="Arial" w:hAnsi="Arial" w:cs="Arial"/>
          <w:color w:val="000000"/>
          <w:sz w:val="22"/>
          <w:lang w:val="es-AR"/>
        </w:rPr>
        <w:t>destacado</w:t>
      </w:r>
      <w:r>
        <w:rPr>
          <w:rFonts w:ascii="Arial" w:hAnsi="Arial" w:cs="Arial"/>
          <w:color w:val="000000"/>
          <w:sz w:val="22"/>
          <w:lang w:val="es-AR"/>
        </w:rPr>
        <w:t xml:space="preserve"> es el crecimiento del valor de la tecnología en la nueva agenda</w:t>
      </w:r>
      <w:r w:rsidR="00B1154F">
        <w:rPr>
          <w:rFonts w:ascii="Arial" w:hAnsi="Arial" w:cs="Arial"/>
          <w:color w:val="000000"/>
          <w:sz w:val="22"/>
          <w:lang w:val="es-AR"/>
        </w:rPr>
        <w:t xml:space="preserve"> de gestión</w:t>
      </w:r>
      <w:r>
        <w:rPr>
          <w:rFonts w:ascii="Arial" w:hAnsi="Arial" w:cs="Arial"/>
          <w:color w:val="000000"/>
          <w:sz w:val="22"/>
          <w:lang w:val="es-AR"/>
        </w:rPr>
        <w:t xml:space="preserve">. </w:t>
      </w:r>
      <w:r w:rsidR="00163CF6" w:rsidRPr="00386EFD">
        <w:rPr>
          <w:rFonts w:ascii="Arial" w:hAnsi="Arial" w:cs="Arial"/>
          <w:color w:val="000000"/>
          <w:sz w:val="22"/>
          <w:lang w:val="es-AR"/>
        </w:rPr>
        <w:t xml:space="preserve">De acuerdo </w:t>
      </w:r>
      <w:r w:rsidR="00163CF6">
        <w:rPr>
          <w:rFonts w:ascii="Arial" w:hAnsi="Arial" w:cs="Arial"/>
          <w:color w:val="000000"/>
          <w:sz w:val="22"/>
          <w:lang w:val="es-AR"/>
        </w:rPr>
        <w:t>con el</w:t>
      </w:r>
      <w:r w:rsidR="00E51AFB">
        <w:rPr>
          <w:rFonts w:ascii="Arial" w:hAnsi="Arial" w:cs="Arial"/>
          <w:color w:val="000000"/>
          <w:sz w:val="22"/>
          <w:lang w:val="es-AR"/>
        </w:rPr>
        <w:t xml:space="preserve"> </w:t>
      </w:r>
      <w:r w:rsidR="00386EFD" w:rsidRPr="00E51AFB">
        <w:rPr>
          <w:rFonts w:ascii="Arial" w:hAnsi="Arial" w:cs="Arial"/>
          <w:b/>
          <w:bCs/>
          <w:color w:val="000000"/>
          <w:sz w:val="22"/>
          <w:lang w:val="es-AR"/>
        </w:rPr>
        <w:t>CEO Outlook 2020</w:t>
      </w:r>
      <w:r w:rsidR="00386EFD" w:rsidRPr="00386EFD">
        <w:rPr>
          <w:rFonts w:ascii="Arial" w:hAnsi="Arial" w:cs="Arial"/>
          <w:color w:val="000000"/>
          <w:sz w:val="22"/>
          <w:lang w:val="es-AR"/>
        </w:rPr>
        <w:t xml:space="preserve">, el 74% de los CEOs </w:t>
      </w:r>
      <w:r w:rsidR="00E51AFB">
        <w:rPr>
          <w:rFonts w:ascii="Arial" w:hAnsi="Arial" w:cs="Arial"/>
          <w:color w:val="000000"/>
          <w:sz w:val="22"/>
          <w:lang w:val="es-AR"/>
        </w:rPr>
        <w:t xml:space="preserve">locales </w:t>
      </w:r>
      <w:r w:rsidR="00386EFD" w:rsidRPr="00386EFD">
        <w:rPr>
          <w:rFonts w:ascii="Arial" w:hAnsi="Arial" w:cs="Arial"/>
          <w:color w:val="000000"/>
          <w:sz w:val="22"/>
          <w:lang w:val="es-AR"/>
        </w:rPr>
        <w:t xml:space="preserve">ven </w:t>
      </w:r>
      <w:r w:rsidR="00386EFD">
        <w:rPr>
          <w:rFonts w:ascii="Arial" w:hAnsi="Arial" w:cs="Arial"/>
          <w:color w:val="000000"/>
          <w:sz w:val="22"/>
          <w:lang w:val="es-AR"/>
        </w:rPr>
        <w:t xml:space="preserve">a </w:t>
      </w:r>
      <w:r w:rsidR="00386EFD" w:rsidRPr="00386EFD">
        <w:rPr>
          <w:rFonts w:ascii="Arial" w:hAnsi="Arial" w:cs="Arial"/>
          <w:color w:val="000000"/>
          <w:sz w:val="22"/>
          <w:lang w:val="es-AR"/>
        </w:rPr>
        <w:t xml:space="preserve">la disrupción tecnológica más como una oportunidad que como una amenaza, resultado que representa un porcentaje menor que el del año pasado (86%). En ese sentido, el 74% de los ejecutivos considera que su organización es disruptiva en el sector en el que operan por encima de sus competidores. </w:t>
      </w:r>
    </w:p>
    <w:p w14:paraId="3553338C" w14:textId="77777777" w:rsidR="00386EFD" w:rsidRPr="006A55D1" w:rsidRDefault="00386EFD" w:rsidP="006A55D1">
      <w:pPr>
        <w:autoSpaceDE w:val="0"/>
        <w:autoSpaceDN w:val="0"/>
        <w:adjustRightInd w:val="0"/>
        <w:jc w:val="both"/>
        <w:rPr>
          <w:rFonts w:ascii="Arial" w:hAnsi="Arial" w:cs="Arial"/>
          <w:i/>
          <w:iCs/>
          <w:color w:val="000000"/>
          <w:sz w:val="22"/>
          <w:lang w:val="es-AR"/>
        </w:rPr>
      </w:pPr>
      <w:r w:rsidRPr="00386EFD">
        <w:rPr>
          <w:rFonts w:ascii="Arial" w:hAnsi="Arial" w:cs="Arial"/>
          <w:color w:val="000000"/>
          <w:sz w:val="22"/>
          <w:lang w:val="es-AR"/>
        </w:rPr>
        <w:t xml:space="preserve">Sobre la inversión en tecnología y en qué áreas emplearán este presupuesto, los CEOs indican que sus inversiones más significativas serán en inteligencia artificial o </w:t>
      </w:r>
      <w:r w:rsidRPr="00386EFD">
        <w:rPr>
          <w:rFonts w:ascii="Arial" w:hAnsi="Arial" w:cs="Arial"/>
          <w:i/>
          <w:iCs/>
          <w:color w:val="000000"/>
          <w:sz w:val="22"/>
          <w:lang w:val="es-AR"/>
        </w:rPr>
        <w:t>machine learning</w:t>
      </w:r>
      <w:r w:rsidRPr="00386EFD">
        <w:rPr>
          <w:rFonts w:ascii="Arial" w:hAnsi="Arial" w:cs="Arial"/>
          <w:color w:val="000000"/>
          <w:sz w:val="22"/>
          <w:lang w:val="es-AR"/>
        </w:rPr>
        <w:t xml:space="preserve"> (76%), la nube (Cloud) (72%) y en la automatización de procesos (RPA) (56%), mientras que </w:t>
      </w:r>
      <w:r w:rsidRPr="00386EFD">
        <w:rPr>
          <w:rFonts w:ascii="Arial" w:hAnsi="Arial" w:cs="Arial"/>
          <w:sz w:val="22"/>
          <w:lang w:val="es-AR"/>
        </w:rPr>
        <w:t xml:space="preserve">no invertirán o </w:t>
      </w:r>
      <w:r w:rsidRPr="00386EFD">
        <w:rPr>
          <w:rFonts w:ascii="Arial" w:hAnsi="Arial" w:cs="Arial"/>
          <w:color w:val="000000"/>
          <w:sz w:val="22"/>
          <w:lang w:val="es-AR"/>
        </w:rPr>
        <w:t xml:space="preserve">realizarán menores inversiones en herramientas basadas en </w:t>
      </w:r>
      <w:proofErr w:type="spellStart"/>
      <w:r w:rsidRPr="006A55D1">
        <w:rPr>
          <w:rFonts w:ascii="Arial" w:hAnsi="Arial" w:cs="Arial"/>
          <w:i/>
          <w:iCs/>
          <w:color w:val="000000"/>
          <w:sz w:val="22"/>
          <w:lang w:val="es-AR"/>
        </w:rPr>
        <w:t>Blockchain</w:t>
      </w:r>
      <w:proofErr w:type="spellEnd"/>
      <w:r w:rsidRPr="00386EFD">
        <w:rPr>
          <w:rFonts w:ascii="Arial" w:hAnsi="Arial" w:cs="Arial"/>
          <w:color w:val="000000"/>
          <w:sz w:val="22"/>
          <w:lang w:val="es-AR"/>
        </w:rPr>
        <w:t xml:space="preserve"> o criptomonedas o </w:t>
      </w:r>
      <w:r w:rsidRPr="006A55D1">
        <w:rPr>
          <w:rFonts w:ascii="Arial" w:hAnsi="Arial" w:cs="Arial"/>
          <w:i/>
          <w:iCs/>
          <w:color w:val="000000"/>
          <w:sz w:val="22"/>
          <w:lang w:val="es-AR"/>
        </w:rPr>
        <w:t>"</w:t>
      </w:r>
      <w:proofErr w:type="spellStart"/>
      <w:r w:rsidRPr="006A55D1">
        <w:rPr>
          <w:rFonts w:ascii="Arial" w:hAnsi="Arial" w:cs="Arial"/>
          <w:i/>
          <w:iCs/>
          <w:color w:val="000000"/>
          <w:sz w:val="22"/>
          <w:lang w:val="es-AR"/>
        </w:rPr>
        <w:t>tokenización</w:t>
      </w:r>
      <w:proofErr w:type="spellEnd"/>
      <w:r w:rsidRPr="006A55D1">
        <w:rPr>
          <w:rFonts w:ascii="Arial" w:hAnsi="Arial" w:cs="Arial"/>
          <w:i/>
          <w:iCs/>
          <w:color w:val="000000"/>
          <w:sz w:val="22"/>
          <w:lang w:val="es-AR"/>
        </w:rPr>
        <w:t>".</w:t>
      </w:r>
    </w:p>
    <w:p w14:paraId="53ED528E" w14:textId="63A432DB" w:rsidR="00386EFD" w:rsidRPr="00386EFD" w:rsidRDefault="00386EFD" w:rsidP="006A55D1">
      <w:pPr>
        <w:jc w:val="both"/>
        <w:rPr>
          <w:rFonts w:ascii="Arial" w:hAnsi="Arial" w:cs="Arial"/>
          <w:b/>
          <w:bCs/>
          <w:color w:val="000000"/>
          <w:sz w:val="22"/>
          <w:lang w:val="es-AR"/>
        </w:rPr>
      </w:pPr>
      <w:r w:rsidRPr="00386EFD">
        <w:rPr>
          <w:rFonts w:ascii="Arial" w:hAnsi="Arial" w:cs="Arial"/>
          <w:color w:val="000000"/>
          <w:sz w:val="22"/>
          <w:lang w:val="es-AR"/>
        </w:rPr>
        <w:t>A</w:t>
      </w:r>
      <w:r w:rsidR="00DA11FB">
        <w:rPr>
          <w:rFonts w:ascii="Arial" w:hAnsi="Arial" w:cs="Arial"/>
          <w:color w:val="000000"/>
          <w:sz w:val="22"/>
          <w:lang w:val="es-AR"/>
        </w:rPr>
        <w:t xml:space="preserve"> su vez, e</w:t>
      </w:r>
      <w:r w:rsidRPr="00386EFD">
        <w:rPr>
          <w:rFonts w:ascii="Arial" w:hAnsi="Arial" w:cs="Arial"/>
          <w:color w:val="000000"/>
          <w:sz w:val="22"/>
          <w:lang w:val="es-AR"/>
        </w:rPr>
        <w:t>l 86% de los</w:t>
      </w:r>
      <w:r w:rsidR="002F1A32">
        <w:rPr>
          <w:rFonts w:ascii="Arial" w:hAnsi="Arial" w:cs="Arial"/>
          <w:color w:val="000000"/>
          <w:sz w:val="22"/>
          <w:lang w:val="es-AR"/>
        </w:rPr>
        <w:t xml:space="preserve"> </w:t>
      </w:r>
      <w:r w:rsidRPr="00386EFD">
        <w:rPr>
          <w:rFonts w:ascii="Arial" w:hAnsi="Arial" w:cs="Arial"/>
          <w:color w:val="000000"/>
          <w:sz w:val="22"/>
          <w:lang w:val="es-AR"/>
        </w:rPr>
        <w:t xml:space="preserve">encuestados </w:t>
      </w:r>
      <w:r w:rsidR="002F1A32">
        <w:rPr>
          <w:rFonts w:ascii="Arial" w:hAnsi="Arial" w:cs="Arial"/>
          <w:color w:val="000000"/>
          <w:sz w:val="22"/>
          <w:lang w:val="es-AR"/>
        </w:rPr>
        <w:t xml:space="preserve">afirmó que </w:t>
      </w:r>
      <w:r w:rsidRPr="00386EFD">
        <w:rPr>
          <w:rFonts w:ascii="Arial" w:hAnsi="Arial" w:cs="Arial"/>
          <w:color w:val="000000"/>
          <w:sz w:val="22"/>
          <w:lang w:val="es-AR"/>
        </w:rPr>
        <w:t>está invirtiendo en tecnologías disruptivas, como la inteligencia artificial y la automatización, porque consideran que son fundamentales para lograr un crecimiento sostenible a largo plazo. También el 82% considera que, en los próximos tres años, la inteligencia artificial y las tecnologías robóticas tendrán un impacto positivo en su organización porque crearán más empleos de los que eliminarán, así como también permitirán que su talento se enfoque en asuntos de negocio generando más valor, desvinculándolos de asuntos netamente operativos.</w:t>
      </w:r>
    </w:p>
    <w:p w14:paraId="53E33CC1" w14:textId="21084E25" w:rsidR="00386EFD" w:rsidRPr="00386EFD" w:rsidRDefault="00D833C6" w:rsidP="006A55D1">
      <w:pPr>
        <w:jc w:val="both"/>
        <w:rPr>
          <w:rFonts w:ascii="Arial" w:hAnsi="Arial" w:cs="Arial"/>
          <w:color w:val="000000"/>
          <w:sz w:val="22"/>
          <w:lang w:val="es-AR"/>
        </w:rPr>
      </w:pPr>
      <w:r>
        <w:rPr>
          <w:rFonts w:ascii="Arial" w:hAnsi="Arial" w:cs="Arial"/>
          <w:color w:val="000000"/>
          <w:sz w:val="22"/>
          <w:lang w:val="es-AR"/>
        </w:rPr>
        <w:t>Por otra parte, e</w:t>
      </w:r>
      <w:r w:rsidR="00386EFD" w:rsidRPr="00386EFD">
        <w:rPr>
          <w:rFonts w:ascii="Arial" w:hAnsi="Arial" w:cs="Arial"/>
          <w:color w:val="000000"/>
          <w:sz w:val="22"/>
          <w:lang w:val="es-AR"/>
        </w:rPr>
        <w:t xml:space="preserve">l 66% de los directivos afirma que lidera personalmente la estrategia de tecnología de su organización y, aunque puede parecer un porcentaje bajo, esto </w:t>
      </w:r>
      <w:r w:rsidR="00386EFD" w:rsidRPr="00386EFD">
        <w:rPr>
          <w:rFonts w:ascii="Arial" w:hAnsi="Arial" w:cs="Arial"/>
          <w:sz w:val="22"/>
          <w:lang w:val="es-AR"/>
        </w:rPr>
        <w:t xml:space="preserve">es consecuencia </w:t>
      </w:r>
      <w:r w:rsidR="00386EFD" w:rsidRPr="00386EFD">
        <w:rPr>
          <w:rFonts w:ascii="Arial" w:hAnsi="Arial" w:cs="Arial"/>
          <w:color w:val="000000"/>
          <w:sz w:val="22"/>
          <w:lang w:val="es-AR"/>
        </w:rPr>
        <w:t xml:space="preserve">del fortalecimiento de sus estructuras de IT y su </w:t>
      </w:r>
      <w:proofErr w:type="spellStart"/>
      <w:r w:rsidR="00386EFD" w:rsidRPr="00386EFD">
        <w:rPr>
          <w:rFonts w:ascii="Arial" w:hAnsi="Arial" w:cs="Arial"/>
          <w:i/>
          <w:iCs/>
          <w:color w:val="000000"/>
          <w:sz w:val="22"/>
          <w:lang w:val="es-AR"/>
        </w:rPr>
        <w:t>seniority</w:t>
      </w:r>
      <w:proofErr w:type="spellEnd"/>
      <w:r w:rsidR="00386EFD" w:rsidRPr="00386EFD">
        <w:rPr>
          <w:rFonts w:ascii="Arial" w:hAnsi="Arial" w:cs="Arial"/>
          <w:color w:val="000000"/>
          <w:sz w:val="22"/>
          <w:lang w:val="es-AR"/>
        </w:rPr>
        <w:t xml:space="preserve"> ante la demanda e importancia que tienen estos asuntos para las corporaciones. </w:t>
      </w:r>
      <w:r w:rsidR="00C57ADA">
        <w:rPr>
          <w:rFonts w:ascii="Arial" w:hAnsi="Arial" w:cs="Arial"/>
          <w:color w:val="000000"/>
          <w:sz w:val="22"/>
          <w:lang w:val="es-AR"/>
        </w:rPr>
        <w:t>U</w:t>
      </w:r>
      <w:r w:rsidR="00386EFD" w:rsidRPr="00386EFD">
        <w:rPr>
          <w:rFonts w:ascii="Arial" w:hAnsi="Arial" w:cs="Arial"/>
          <w:color w:val="000000"/>
          <w:sz w:val="22"/>
          <w:lang w:val="es-AR"/>
        </w:rPr>
        <w:t>n 78% tiene más confianza en aumentar el uso de tecnologías en la nube en sus compañías que en los últimos tres años, pero las tres quintas partes de los CEOs aún tienen preocupación por migrar todos sus datos comerciales a la nube.</w:t>
      </w:r>
    </w:p>
    <w:p w14:paraId="668EA0E9" w14:textId="5596B3F5" w:rsidR="00B05B09" w:rsidRDefault="006A55D1" w:rsidP="008A578F">
      <w:pPr>
        <w:jc w:val="both"/>
        <w:rPr>
          <w:rFonts w:ascii="Arial" w:hAnsi="Arial" w:cs="Arial"/>
          <w:color w:val="000000"/>
          <w:sz w:val="22"/>
          <w:lang w:val="es-ES"/>
        </w:rPr>
      </w:pPr>
      <w:r>
        <w:rPr>
          <w:rFonts w:ascii="Arial" w:hAnsi="Arial" w:cs="Arial"/>
          <w:color w:val="000000"/>
          <w:sz w:val="22"/>
          <w:lang w:val="es-AR"/>
        </w:rPr>
        <w:t>Por último, e</w:t>
      </w:r>
      <w:r w:rsidR="00386EFD" w:rsidRPr="00386EFD">
        <w:rPr>
          <w:rFonts w:ascii="Arial" w:hAnsi="Arial" w:cs="Arial"/>
          <w:color w:val="000000"/>
          <w:sz w:val="22"/>
          <w:lang w:val="es-AR"/>
        </w:rPr>
        <w:t xml:space="preserve">l 48% de los CEOs </w:t>
      </w:r>
      <w:r w:rsidR="00D833C6">
        <w:rPr>
          <w:rFonts w:ascii="Arial" w:hAnsi="Arial" w:cs="Arial"/>
          <w:color w:val="000000"/>
          <w:sz w:val="22"/>
          <w:lang w:val="es-AR"/>
        </w:rPr>
        <w:t>respondió</w:t>
      </w:r>
      <w:r w:rsidR="00386EFD" w:rsidRPr="00386EFD">
        <w:rPr>
          <w:rFonts w:ascii="Arial" w:hAnsi="Arial" w:cs="Arial"/>
          <w:color w:val="000000"/>
          <w:sz w:val="22"/>
          <w:lang w:val="es-AR"/>
        </w:rPr>
        <w:t xml:space="preserve"> que su enfoque principal para desarrollar e integrar </w:t>
      </w:r>
      <w:r w:rsidR="00386EFD" w:rsidRPr="00386EFD">
        <w:rPr>
          <w:rFonts w:ascii="Arial" w:hAnsi="Arial" w:cs="Arial"/>
          <w:color w:val="000000" w:themeColor="text1"/>
          <w:sz w:val="22"/>
          <w:lang w:val="es-AR"/>
        </w:rPr>
        <w:t>soluciones tecnológicas en sus compañías está en el acceso a las capacidades y soluciones en</w:t>
      </w:r>
      <w:r w:rsidR="00386EFD" w:rsidRPr="00386EFD">
        <w:rPr>
          <w:rFonts w:ascii="Arial" w:hAnsi="Arial" w:cs="Arial"/>
          <w:color w:val="000000"/>
          <w:sz w:val="22"/>
          <w:lang w:val="es-AR"/>
        </w:rPr>
        <w:t xml:space="preserve"> TI, producto de las asociaciones con </w:t>
      </w:r>
      <w:r w:rsidR="00386EFD" w:rsidRPr="00386EFD">
        <w:rPr>
          <w:rFonts w:ascii="Arial" w:hAnsi="Arial" w:cs="Arial"/>
          <w:i/>
          <w:iCs/>
          <w:color w:val="000000"/>
          <w:sz w:val="22"/>
          <w:lang w:val="es-AR"/>
        </w:rPr>
        <w:t>startups</w:t>
      </w:r>
      <w:r w:rsidR="00386EFD" w:rsidRPr="00386EFD">
        <w:rPr>
          <w:rFonts w:ascii="Arial" w:hAnsi="Arial" w:cs="Arial"/>
          <w:color w:val="000000"/>
          <w:sz w:val="22"/>
          <w:lang w:val="es-AR"/>
        </w:rPr>
        <w:t xml:space="preserve"> y empresas digitales a través de aceleradores y otros entornos de soporte. </w:t>
      </w:r>
      <w:r w:rsidR="00386EFD" w:rsidRPr="00386EFD">
        <w:rPr>
          <w:rFonts w:ascii="Arial" w:hAnsi="Arial" w:cs="Arial"/>
          <w:color w:val="000000" w:themeColor="text1"/>
          <w:sz w:val="22"/>
          <w:lang w:val="es-AR"/>
        </w:rPr>
        <w:t xml:space="preserve">Mientras que un </w:t>
      </w:r>
      <w:r w:rsidR="00386EFD" w:rsidRPr="00386EFD">
        <w:rPr>
          <w:rFonts w:ascii="Arial" w:hAnsi="Arial" w:cs="Arial"/>
          <w:color w:val="000000"/>
          <w:sz w:val="22"/>
          <w:lang w:val="es-AR"/>
        </w:rPr>
        <w:t xml:space="preserve">28% de los CEOs dice que se encuentra desarrollando su propia tecnología dentro de la organización o en un laboratorio de innovación </w:t>
      </w:r>
      <w:r w:rsidR="00386EFD" w:rsidRPr="00386EFD">
        <w:rPr>
          <w:rFonts w:ascii="Arial" w:hAnsi="Arial" w:cs="Arial"/>
          <w:color w:val="000000" w:themeColor="text1"/>
          <w:sz w:val="22"/>
          <w:lang w:val="es-AR"/>
        </w:rPr>
        <w:t xml:space="preserve">dedicado, </w:t>
      </w:r>
      <w:r w:rsidR="00386EFD" w:rsidRPr="00386EFD">
        <w:rPr>
          <w:rFonts w:ascii="Arial" w:hAnsi="Arial" w:cs="Arial"/>
          <w:color w:val="000000"/>
          <w:sz w:val="22"/>
          <w:lang w:val="es-AR"/>
        </w:rPr>
        <w:t>y el 24% restante</w:t>
      </w:r>
      <w:r w:rsidR="00386EFD" w:rsidRPr="00386EFD">
        <w:rPr>
          <w:rFonts w:ascii="Arial" w:hAnsi="Arial" w:cs="Arial"/>
          <w:color w:val="000000"/>
          <w:sz w:val="22"/>
          <w:lang w:val="es-ES"/>
        </w:rPr>
        <w:t xml:space="preserve"> compra capacidades y soluciones invirtiendo o adquiriendo </w:t>
      </w:r>
      <w:r w:rsidR="00386EFD" w:rsidRPr="00386EFD">
        <w:rPr>
          <w:rFonts w:ascii="Arial" w:hAnsi="Arial" w:cs="Arial"/>
          <w:i/>
          <w:iCs/>
          <w:color w:val="000000"/>
          <w:sz w:val="22"/>
          <w:lang w:val="es-ES"/>
        </w:rPr>
        <w:t>startups</w:t>
      </w:r>
      <w:r w:rsidR="00386EFD" w:rsidRPr="00386EFD">
        <w:rPr>
          <w:rFonts w:ascii="Arial" w:hAnsi="Arial" w:cs="Arial"/>
          <w:color w:val="000000"/>
          <w:sz w:val="22"/>
          <w:lang w:val="es-ES"/>
        </w:rPr>
        <w:t xml:space="preserve"> o empresas tecnológicas. </w:t>
      </w:r>
    </w:p>
    <w:p w14:paraId="118296CD" w14:textId="77777777" w:rsidR="00755A46" w:rsidRPr="008A578F" w:rsidRDefault="00755A46" w:rsidP="008A578F">
      <w:pPr>
        <w:jc w:val="both"/>
        <w:rPr>
          <w:rFonts w:ascii="Arial" w:hAnsi="Arial" w:cs="Arial"/>
          <w:color w:val="000000"/>
          <w:sz w:val="22"/>
          <w:lang w:val="es-ES"/>
        </w:rPr>
      </w:pPr>
    </w:p>
    <w:p w14:paraId="0B07722B" w14:textId="16244363" w:rsidR="00402ABE" w:rsidRDefault="00402ABE" w:rsidP="00402ABE">
      <w:pPr>
        <w:rPr>
          <w:rFonts w:ascii="Arial" w:hAnsi="Arial" w:cs="Arial"/>
          <w:b/>
          <w:bCs/>
          <w:color w:val="auto"/>
          <w:sz w:val="24"/>
          <w:szCs w:val="24"/>
          <w:u w:val="single"/>
          <w:lang w:val="es-AR"/>
        </w:rPr>
      </w:pPr>
      <w:r w:rsidRPr="00402ABE">
        <w:rPr>
          <w:rFonts w:ascii="Arial" w:hAnsi="Arial" w:cs="Arial"/>
          <w:b/>
          <w:bCs/>
          <w:color w:val="auto"/>
          <w:sz w:val="24"/>
          <w:szCs w:val="24"/>
          <w:u w:val="single"/>
          <w:lang w:val="es-AR"/>
        </w:rPr>
        <w:t xml:space="preserve">La agenda </w:t>
      </w:r>
      <w:proofErr w:type="spellStart"/>
      <w:r w:rsidRPr="00402ABE">
        <w:rPr>
          <w:rFonts w:ascii="Arial" w:hAnsi="Arial" w:cs="Arial"/>
          <w:b/>
          <w:bCs/>
          <w:color w:val="auto"/>
          <w:sz w:val="24"/>
          <w:szCs w:val="24"/>
          <w:u w:val="single"/>
          <w:lang w:val="es-AR"/>
        </w:rPr>
        <w:t>post-pandemia</w:t>
      </w:r>
      <w:proofErr w:type="spellEnd"/>
      <w:r w:rsidRPr="00402ABE">
        <w:rPr>
          <w:rFonts w:ascii="Arial" w:hAnsi="Arial" w:cs="Arial"/>
          <w:b/>
          <w:bCs/>
          <w:color w:val="auto"/>
          <w:sz w:val="24"/>
          <w:szCs w:val="24"/>
          <w:u w:val="single"/>
          <w:lang w:val="es-AR"/>
        </w:rPr>
        <w:t xml:space="preserve"> de los CEOs argentinos</w:t>
      </w:r>
    </w:p>
    <w:p w14:paraId="0839E5D7" w14:textId="77777777" w:rsidR="00E4773C" w:rsidRPr="00402ABE" w:rsidRDefault="00E4773C" w:rsidP="00402ABE">
      <w:pPr>
        <w:rPr>
          <w:rFonts w:ascii="Arial" w:eastAsia="Calibri" w:hAnsi="Arial" w:cs="Arial"/>
          <w:b/>
          <w:bCs/>
          <w:color w:val="000000" w:themeColor="text1"/>
          <w:u w:val="single"/>
          <w:lang w:val="es-AR" w:bidi="en-US"/>
        </w:rPr>
      </w:pPr>
    </w:p>
    <w:p w14:paraId="194C455D" w14:textId="77777777" w:rsidR="00D34C30" w:rsidRDefault="00402ABE" w:rsidP="00C95CCE">
      <w:pPr>
        <w:pStyle w:val="BodyText"/>
        <w:ind w:right="433"/>
        <w:jc w:val="both"/>
        <w:rPr>
          <w:rFonts w:ascii="Arial" w:hAnsi="Arial" w:cs="Arial"/>
          <w:color w:val="000000" w:themeColor="text1"/>
          <w:sz w:val="22"/>
          <w:lang w:val="es-AR"/>
        </w:rPr>
      </w:pPr>
      <w:r w:rsidRPr="00200DF6">
        <w:rPr>
          <w:rFonts w:ascii="Arial" w:hAnsi="Arial" w:cs="Arial"/>
          <w:color w:val="000000" w:themeColor="text1"/>
          <w:sz w:val="22"/>
          <w:lang w:val="es-AR"/>
        </w:rPr>
        <w:t xml:space="preserve">El 75% de los altos ejecutivos/as </w:t>
      </w:r>
      <w:r w:rsidR="00A40330" w:rsidRPr="00200DF6">
        <w:rPr>
          <w:rFonts w:ascii="Arial" w:hAnsi="Arial" w:cs="Arial"/>
          <w:color w:val="000000" w:themeColor="text1"/>
          <w:sz w:val="22"/>
          <w:lang w:val="es-AR"/>
        </w:rPr>
        <w:t xml:space="preserve">locales </w:t>
      </w:r>
      <w:r w:rsidRPr="00200DF6">
        <w:rPr>
          <w:rFonts w:ascii="Arial" w:hAnsi="Arial" w:cs="Arial"/>
          <w:color w:val="000000" w:themeColor="text1"/>
          <w:sz w:val="22"/>
          <w:lang w:val="es-AR"/>
        </w:rPr>
        <w:t>considera que su experiencia personal frente al COVID-19 tuvo algún impacto en su gestión, ya que en base a ella decidieron cambiar su estrategia para abordar los desafíos comerciales.</w:t>
      </w:r>
      <w:r w:rsidR="00A40330" w:rsidRPr="00200DF6">
        <w:rPr>
          <w:rFonts w:ascii="Arial" w:hAnsi="Arial" w:cs="Arial"/>
          <w:color w:val="000000" w:themeColor="text1"/>
          <w:sz w:val="22"/>
          <w:lang w:val="es-AR"/>
        </w:rPr>
        <w:t xml:space="preserve"> </w:t>
      </w:r>
      <w:r w:rsidR="00C914E4">
        <w:rPr>
          <w:rFonts w:ascii="Arial" w:hAnsi="Arial" w:cs="Arial"/>
          <w:color w:val="000000" w:themeColor="text1"/>
          <w:sz w:val="22"/>
          <w:lang w:val="es-AR"/>
        </w:rPr>
        <w:t>En la</w:t>
      </w:r>
      <w:r w:rsidR="00B254DE">
        <w:rPr>
          <w:rFonts w:ascii="Arial" w:hAnsi="Arial" w:cs="Arial"/>
          <w:color w:val="000000" w:themeColor="text1"/>
          <w:sz w:val="22"/>
          <w:lang w:val="es-AR"/>
        </w:rPr>
        <w:t xml:space="preserve"> segunda</w:t>
      </w:r>
      <w:r w:rsidR="00C914E4">
        <w:rPr>
          <w:rFonts w:ascii="Arial" w:hAnsi="Arial" w:cs="Arial"/>
          <w:color w:val="000000" w:themeColor="text1"/>
          <w:sz w:val="22"/>
          <w:lang w:val="es-AR"/>
        </w:rPr>
        <w:t xml:space="preserve"> muestra </w:t>
      </w:r>
      <w:r w:rsidR="00B254DE">
        <w:rPr>
          <w:rFonts w:ascii="Arial" w:hAnsi="Arial" w:cs="Arial"/>
          <w:color w:val="000000" w:themeColor="text1"/>
          <w:sz w:val="22"/>
          <w:lang w:val="es-AR"/>
        </w:rPr>
        <w:t>realizada</w:t>
      </w:r>
      <w:r w:rsidR="00C914E4">
        <w:rPr>
          <w:rFonts w:ascii="Arial" w:hAnsi="Arial" w:cs="Arial"/>
          <w:color w:val="000000" w:themeColor="text1"/>
          <w:sz w:val="22"/>
          <w:lang w:val="es-AR"/>
        </w:rPr>
        <w:t xml:space="preserve">, </w:t>
      </w:r>
      <w:r w:rsidRPr="00200DF6">
        <w:rPr>
          <w:rFonts w:ascii="Arial" w:hAnsi="Arial" w:cs="Arial"/>
          <w:color w:val="000000" w:themeColor="text1"/>
          <w:sz w:val="22"/>
          <w:lang w:val="es-AR"/>
        </w:rPr>
        <w:t xml:space="preserve">seis meses después del inicio de la pandemia y aún en cuarentena, el 53% de los CEOs encuestados manifestó que habría visto afectado(a) su salud, o la de algún miembro de su familia extendida por el virus del COVID-19. De ese grupo, el 75% considera que esa experiencia personal tuvo algún impacto en sus estrategias comerciales y el 25% considera que impactó poco, pero afirma que hizo que prestaran más atención al aspecto humano de la pandemia. </w:t>
      </w:r>
    </w:p>
    <w:p w14:paraId="03863524" w14:textId="07D5CCB6" w:rsidR="00E4773C" w:rsidRPr="008D5833" w:rsidRDefault="00A40330" w:rsidP="00C95CCE">
      <w:pPr>
        <w:pStyle w:val="BodyText"/>
        <w:ind w:right="433"/>
        <w:jc w:val="both"/>
        <w:rPr>
          <w:rFonts w:ascii="Arial" w:hAnsi="Arial" w:cs="Arial"/>
          <w:color w:val="auto"/>
          <w:sz w:val="22"/>
          <w:lang w:val="es-AR"/>
        </w:rPr>
      </w:pPr>
      <w:r w:rsidRPr="00200DF6">
        <w:rPr>
          <w:rFonts w:ascii="Arial" w:hAnsi="Arial" w:cs="Arial"/>
          <w:color w:val="auto"/>
          <w:sz w:val="22"/>
          <w:lang w:val="es-AR"/>
        </w:rPr>
        <w:t xml:space="preserve">Otros temas </w:t>
      </w:r>
      <w:r w:rsidR="00C95CCE">
        <w:rPr>
          <w:rFonts w:ascii="Arial" w:hAnsi="Arial" w:cs="Arial"/>
          <w:color w:val="auto"/>
          <w:sz w:val="22"/>
          <w:lang w:val="es-AR"/>
        </w:rPr>
        <w:t>que definieron los CEOs son:</w:t>
      </w:r>
    </w:p>
    <w:p w14:paraId="45F9856E" w14:textId="6F9F855B" w:rsidR="00402ABE" w:rsidRPr="00200DF6" w:rsidRDefault="00402ABE" w:rsidP="001D226B">
      <w:pPr>
        <w:pStyle w:val="BodyText"/>
        <w:ind w:right="433"/>
        <w:jc w:val="both"/>
        <w:rPr>
          <w:rFonts w:ascii="Arial" w:hAnsi="Arial" w:cs="Arial"/>
          <w:b/>
          <w:bCs/>
          <w:color w:val="000000" w:themeColor="text1"/>
          <w:sz w:val="22"/>
          <w:lang w:val="es-AR"/>
        </w:rPr>
      </w:pPr>
      <w:r w:rsidRPr="00200DF6">
        <w:rPr>
          <w:rFonts w:ascii="Arial" w:hAnsi="Arial" w:cs="Arial"/>
          <w:b/>
          <w:bCs/>
          <w:color w:val="000000" w:themeColor="text1"/>
          <w:sz w:val="22"/>
          <w:lang w:val="es-AR"/>
        </w:rPr>
        <w:t>Espacio destinado a oficinas</w:t>
      </w:r>
      <w:r w:rsidR="00A40330" w:rsidRPr="00200DF6">
        <w:rPr>
          <w:rFonts w:ascii="Arial" w:hAnsi="Arial" w:cs="Arial"/>
          <w:b/>
          <w:bCs/>
          <w:color w:val="000000" w:themeColor="text1"/>
          <w:sz w:val="22"/>
          <w:lang w:val="es-AR"/>
        </w:rPr>
        <w:t xml:space="preserve">: </w:t>
      </w:r>
      <w:r w:rsidRPr="00200DF6">
        <w:rPr>
          <w:rFonts w:ascii="Arial" w:hAnsi="Arial" w:cs="Arial"/>
          <w:color w:val="000000" w:themeColor="text1"/>
          <w:sz w:val="22"/>
          <w:lang w:val="es-AR"/>
        </w:rPr>
        <w:t xml:space="preserve">73% de los CEOs locales está de acuerdo en que reducirá el espacio de las oficinas. </w:t>
      </w:r>
    </w:p>
    <w:p w14:paraId="6F5897DE" w14:textId="3CE239E8" w:rsidR="00402ABE" w:rsidRPr="00200DF6" w:rsidRDefault="00402ABE" w:rsidP="001D226B">
      <w:pPr>
        <w:pStyle w:val="BodyText"/>
        <w:ind w:right="433"/>
        <w:jc w:val="both"/>
        <w:rPr>
          <w:rFonts w:ascii="Arial" w:hAnsi="Arial" w:cs="Arial"/>
          <w:b/>
          <w:bCs/>
          <w:color w:val="000000" w:themeColor="text1"/>
          <w:sz w:val="22"/>
          <w:lang w:val="es-AR"/>
        </w:rPr>
      </w:pPr>
      <w:r w:rsidRPr="00200DF6">
        <w:rPr>
          <w:rFonts w:ascii="Arial" w:hAnsi="Arial" w:cs="Arial"/>
          <w:b/>
          <w:bCs/>
          <w:color w:val="000000" w:themeColor="text1"/>
          <w:sz w:val="22"/>
          <w:lang w:val="es-AR"/>
        </w:rPr>
        <w:t>Herramientas digitales</w:t>
      </w:r>
      <w:r w:rsidR="00A40330" w:rsidRPr="00200DF6">
        <w:rPr>
          <w:rFonts w:ascii="Arial" w:hAnsi="Arial" w:cs="Arial"/>
          <w:b/>
          <w:bCs/>
          <w:color w:val="000000" w:themeColor="text1"/>
          <w:sz w:val="22"/>
          <w:lang w:val="es-AR"/>
        </w:rPr>
        <w:t xml:space="preserve">: </w:t>
      </w:r>
      <w:r w:rsidRPr="00200DF6">
        <w:rPr>
          <w:rFonts w:ascii="Arial" w:hAnsi="Arial" w:cs="Arial"/>
          <w:color w:val="000000" w:themeColor="text1"/>
          <w:sz w:val="22"/>
          <w:lang w:val="es-AR"/>
        </w:rPr>
        <w:t xml:space="preserve">80% de los CEOs </w:t>
      </w:r>
      <w:r w:rsidR="00E52983">
        <w:rPr>
          <w:rFonts w:ascii="Arial" w:hAnsi="Arial" w:cs="Arial"/>
          <w:color w:val="000000" w:themeColor="text1"/>
          <w:sz w:val="22"/>
          <w:lang w:val="es-AR"/>
        </w:rPr>
        <w:t xml:space="preserve">coincide </w:t>
      </w:r>
      <w:r w:rsidRPr="00200DF6">
        <w:rPr>
          <w:rFonts w:ascii="Arial" w:hAnsi="Arial" w:cs="Arial"/>
          <w:color w:val="000000" w:themeColor="text1"/>
          <w:sz w:val="22"/>
          <w:lang w:val="es-AR"/>
        </w:rPr>
        <w:t>en continuar aprovechando y capitalizando el uso de sus herramientas de comunicación y colaboración digital.</w:t>
      </w:r>
    </w:p>
    <w:p w14:paraId="151DBC5F" w14:textId="378313E5" w:rsidR="00402ABE" w:rsidRPr="00200DF6" w:rsidRDefault="00402ABE" w:rsidP="001D226B">
      <w:pPr>
        <w:pStyle w:val="BodyText"/>
        <w:ind w:right="433"/>
        <w:jc w:val="both"/>
        <w:rPr>
          <w:rFonts w:ascii="Arial" w:hAnsi="Arial" w:cs="Arial"/>
          <w:color w:val="000000" w:themeColor="text1"/>
          <w:sz w:val="22"/>
          <w:lang w:val="es-AR"/>
        </w:rPr>
      </w:pPr>
      <w:r w:rsidRPr="00200DF6">
        <w:rPr>
          <w:rFonts w:ascii="Arial" w:hAnsi="Arial" w:cs="Arial"/>
          <w:b/>
          <w:bCs/>
          <w:color w:val="000000" w:themeColor="text1"/>
          <w:sz w:val="22"/>
          <w:lang w:val="es-AR"/>
        </w:rPr>
        <w:lastRenderedPageBreak/>
        <w:t>Sobre las relaciones de trabajo</w:t>
      </w:r>
      <w:r w:rsidR="00A40330" w:rsidRPr="00200DF6">
        <w:rPr>
          <w:rFonts w:ascii="Arial" w:hAnsi="Arial" w:cs="Arial"/>
          <w:color w:val="000000" w:themeColor="text1"/>
          <w:sz w:val="22"/>
          <w:lang w:val="es-AR"/>
        </w:rPr>
        <w:t xml:space="preserve">: </w:t>
      </w:r>
      <w:r w:rsidRPr="00200DF6">
        <w:rPr>
          <w:rFonts w:ascii="Arial" w:hAnsi="Arial" w:cs="Arial"/>
          <w:color w:val="000000" w:themeColor="text1"/>
          <w:sz w:val="22"/>
          <w:lang w:val="es-AR"/>
        </w:rPr>
        <w:t>93% de los CEOs cree que la comunicación con sus empleados ha mejorado durante la crisis.</w:t>
      </w:r>
    </w:p>
    <w:p w14:paraId="1102AFA2" w14:textId="64F8A97C" w:rsidR="008D5833" w:rsidRPr="00923BF0" w:rsidRDefault="00402ABE" w:rsidP="00923BF0">
      <w:pPr>
        <w:pStyle w:val="BodyText"/>
        <w:ind w:right="433"/>
        <w:jc w:val="both"/>
        <w:rPr>
          <w:rFonts w:ascii="Arial" w:hAnsi="Arial" w:cs="Arial"/>
          <w:b/>
          <w:bCs/>
          <w:color w:val="000000" w:themeColor="text1"/>
          <w:sz w:val="22"/>
          <w:lang w:val="es-AR"/>
        </w:rPr>
      </w:pPr>
      <w:r w:rsidRPr="00200DF6">
        <w:rPr>
          <w:rFonts w:ascii="Arial" w:hAnsi="Arial" w:cs="Arial"/>
          <w:b/>
          <w:bCs/>
          <w:color w:val="000000" w:themeColor="text1"/>
          <w:sz w:val="22"/>
          <w:lang w:val="es-AR"/>
        </w:rPr>
        <w:t>Trabajo remoto</w:t>
      </w:r>
      <w:r w:rsidR="00A40330" w:rsidRPr="00200DF6">
        <w:rPr>
          <w:rFonts w:ascii="Arial" w:hAnsi="Arial" w:cs="Arial"/>
          <w:b/>
          <w:bCs/>
          <w:color w:val="000000" w:themeColor="text1"/>
          <w:sz w:val="22"/>
          <w:lang w:val="es-AR"/>
        </w:rPr>
        <w:t xml:space="preserve">: </w:t>
      </w:r>
      <w:r w:rsidRPr="00200DF6">
        <w:rPr>
          <w:rFonts w:ascii="Arial" w:hAnsi="Arial" w:cs="Arial"/>
          <w:color w:val="000000" w:themeColor="text1"/>
          <w:sz w:val="22"/>
          <w:lang w:val="es-AR"/>
        </w:rPr>
        <w:t>67% de los CEOs manifiesta que el trabajo remoto los ha llevado a realizar cambios significativos en sus políticas para nutrir la cultura organizacional.</w:t>
      </w:r>
      <w:r w:rsidR="00200DF6" w:rsidRPr="00200DF6">
        <w:rPr>
          <w:rFonts w:ascii="Arial" w:hAnsi="Arial" w:cs="Arial"/>
          <w:color w:val="000000" w:themeColor="text1"/>
          <w:sz w:val="22"/>
          <w:lang w:val="es-AR"/>
        </w:rPr>
        <w:t xml:space="preserve"> Y el</w:t>
      </w:r>
      <w:r w:rsidR="00200DF6">
        <w:rPr>
          <w:rFonts w:ascii="Arial" w:hAnsi="Arial" w:cs="Arial"/>
          <w:b/>
          <w:bCs/>
          <w:color w:val="000000" w:themeColor="text1"/>
          <w:sz w:val="22"/>
          <w:lang w:val="es-AR"/>
        </w:rPr>
        <w:t xml:space="preserve"> </w:t>
      </w:r>
      <w:r w:rsidRPr="00200DF6">
        <w:rPr>
          <w:rFonts w:ascii="Arial" w:hAnsi="Arial" w:cs="Arial"/>
          <w:color w:val="000000" w:themeColor="text1"/>
          <w:sz w:val="22"/>
          <w:lang w:val="es-AR"/>
        </w:rPr>
        <w:t>74% está de acuerdo en que trabajar de forma remota ha ampliado su grupo de potenciales talentos.</w:t>
      </w:r>
    </w:p>
    <w:p w14:paraId="07CE9F93" w14:textId="5F0572D3" w:rsidR="00402ABE" w:rsidRPr="00402ABE" w:rsidRDefault="00402ABE" w:rsidP="00CD6DBB">
      <w:pPr>
        <w:pStyle w:val="BodyText"/>
        <w:ind w:right="433"/>
        <w:jc w:val="both"/>
        <w:rPr>
          <w:rFonts w:ascii="Arial" w:hAnsi="Arial" w:cs="Arial"/>
          <w:b/>
          <w:bCs/>
          <w:color w:val="000000" w:themeColor="text1"/>
          <w:sz w:val="22"/>
          <w:lang w:val="es-AR"/>
        </w:rPr>
      </w:pPr>
      <w:r w:rsidRPr="00402ABE">
        <w:rPr>
          <w:rFonts w:ascii="Arial" w:hAnsi="Arial" w:cs="Arial"/>
          <w:b/>
          <w:bCs/>
          <w:color w:val="000000" w:themeColor="text1"/>
          <w:sz w:val="22"/>
          <w:lang w:val="es-AR"/>
        </w:rPr>
        <w:t>Cadena de suministro</w:t>
      </w:r>
      <w:r>
        <w:rPr>
          <w:rFonts w:ascii="Arial" w:hAnsi="Arial" w:cs="Arial"/>
          <w:b/>
          <w:bCs/>
          <w:color w:val="000000" w:themeColor="text1"/>
          <w:sz w:val="22"/>
          <w:lang w:val="es-AR"/>
        </w:rPr>
        <w:t xml:space="preserve">: </w:t>
      </w:r>
      <w:r w:rsidRPr="00402ABE">
        <w:rPr>
          <w:rFonts w:ascii="Arial" w:hAnsi="Arial" w:cs="Arial"/>
          <w:color w:val="000000" w:themeColor="text1"/>
          <w:sz w:val="22"/>
          <w:lang w:val="es-AR"/>
        </w:rPr>
        <w:t>El 67% ha tenido que reconsiderar su enfoque de cadena de suministro debido al impacto perturbador que ha tenido la pandemia sobre esta.</w:t>
      </w:r>
    </w:p>
    <w:p w14:paraId="5D2CCD8E" w14:textId="2BA55C76" w:rsidR="002F13AC" w:rsidRDefault="00402ABE" w:rsidP="00E4773C">
      <w:pPr>
        <w:pStyle w:val="BodyText"/>
        <w:ind w:right="433"/>
        <w:jc w:val="both"/>
        <w:rPr>
          <w:rFonts w:ascii="Arial" w:hAnsi="Arial" w:cs="Arial"/>
          <w:color w:val="000000" w:themeColor="text1"/>
          <w:sz w:val="22"/>
          <w:lang w:val="es-AR"/>
        </w:rPr>
      </w:pPr>
      <w:r w:rsidRPr="00402ABE">
        <w:rPr>
          <w:rFonts w:ascii="Arial" w:hAnsi="Arial" w:cs="Arial"/>
          <w:b/>
          <w:bCs/>
          <w:color w:val="000000" w:themeColor="text1"/>
          <w:sz w:val="22"/>
          <w:lang w:val="es-AR"/>
        </w:rPr>
        <w:t>La comunidad</w:t>
      </w:r>
      <w:r>
        <w:rPr>
          <w:rFonts w:ascii="Arial" w:hAnsi="Arial" w:cs="Arial"/>
          <w:b/>
          <w:bCs/>
          <w:color w:val="000000" w:themeColor="text1"/>
          <w:sz w:val="22"/>
          <w:lang w:val="es-ES"/>
        </w:rPr>
        <w:t xml:space="preserve">: </w:t>
      </w:r>
      <w:r w:rsidRPr="00402ABE">
        <w:rPr>
          <w:rFonts w:ascii="Arial" w:hAnsi="Arial" w:cs="Arial"/>
          <w:color w:val="000000" w:themeColor="text1"/>
          <w:sz w:val="22"/>
          <w:lang w:val="es-AR"/>
        </w:rPr>
        <w:t xml:space="preserve">80% de los CEOs está totalmente de acuerdo en que ahora su compañía se está involucrando más con las </w:t>
      </w:r>
      <w:r w:rsidRPr="00402ABE">
        <w:rPr>
          <w:rFonts w:ascii="Arial" w:hAnsi="Arial" w:cs="Arial"/>
          <w:sz w:val="22"/>
          <w:lang w:val="es-AR"/>
        </w:rPr>
        <w:t xml:space="preserve">comunidades </w:t>
      </w:r>
      <w:r w:rsidRPr="00402ABE">
        <w:rPr>
          <w:rFonts w:ascii="Arial" w:hAnsi="Arial" w:cs="Arial"/>
          <w:color w:val="000000" w:themeColor="text1"/>
          <w:sz w:val="22"/>
          <w:lang w:val="es-AR"/>
        </w:rPr>
        <w:t>locales donde se basa su operación.</w:t>
      </w:r>
    </w:p>
    <w:p w14:paraId="01D8EA5F" w14:textId="77777777" w:rsidR="002E42DD" w:rsidRPr="002E42DD" w:rsidRDefault="002E42DD" w:rsidP="00E4773C">
      <w:pPr>
        <w:pStyle w:val="BodyText"/>
        <w:ind w:right="433"/>
        <w:jc w:val="both"/>
        <w:rPr>
          <w:rFonts w:ascii="Arial" w:hAnsi="Arial" w:cs="Arial"/>
          <w:color w:val="000000" w:themeColor="text1"/>
          <w:sz w:val="22"/>
          <w:lang w:val="es-AR"/>
        </w:rPr>
      </w:pPr>
    </w:p>
    <w:p w14:paraId="3D5BF7C0" w14:textId="77777777" w:rsidR="000F67E0" w:rsidRDefault="000F67E0" w:rsidP="000F67E0">
      <w:pPr>
        <w:pStyle w:val="BodyText"/>
        <w:spacing w:before="0" w:after="0"/>
        <w:ind w:right="163"/>
        <w:rPr>
          <w:rFonts w:ascii="Arial" w:hAnsi="Arial" w:cs="Arial"/>
          <w:color w:val="auto"/>
          <w:sz w:val="22"/>
          <w:lang w:val="es-AR"/>
        </w:rPr>
      </w:pPr>
    </w:p>
    <w:tbl>
      <w:tblPr>
        <w:tblStyle w:val="TableGrid"/>
        <w:tblW w:w="0" w:type="auto"/>
        <w:tblLook w:val="04A0" w:firstRow="1" w:lastRow="0" w:firstColumn="1" w:lastColumn="0" w:noHBand="0" w:noVBand="1"/>
      </w:tblPr>
      <w:tblGrid>
        <w:gridCol w:w="6374"/>
      </w:tblGrid>
      <w:tr w:rsidR="000F67E0" w:rsidRPr="00C401A9" w14:paraId="4AB94099" w14:textId="77777777" w:rsidTr="00F760D3">
        <w:tc>
          <w:tcPr>
            <w:tcW w:w="6374" w:type="dxa"/>
          </w:tcPr>
          <w:p w14:paraId="7667A2D4" w14:textId="4FBC0429" w:rsidR="000F67E0" w:rsidRPr="008D5833" w:rsidRDefault="000F67E0" w:rsidP="008D5833">
            <w:pPr>
              <w:spacing w:line="256" w:lineRule="auto"/>
              <w:jc w:val="center"/>
              <w:rPr>
                <w:rFonts w:ascii="Arial" w:hAnsi="Arial" w:cs="Arial"/>
                <w:b/>
                <w:color w:val="auto"/>
                <w:sz w:val="24"/>
                <w:szCs w:val="24"/>
                <w:u w:val="single"/>
                <w:lang w:val="es-AR"/>
              </w:rPr>
            </w:pPr>
            <w:r w:rsidRPr="00CF4EEB">
              <w:rPr>
                <w:rFonts w:ascii="Arial" w:hAnsi="Arial" w:cs="Arial"/>
                <w:b/>
                <w:color w:val="auto"/>
                <w:sz w:val="24"/>
                <w:szCs w:val="24"/>
                <w:u w:val="single"/>
                <w:lang w:val="es-AR"/>
              </w:rPr>
              <w:t>Ficha Técnica</w:t>
            </w:r>
          </w:p>
          <w:p w14:paraId="00DE8ED0" w14:textId="77777777" w:rsidR="000F67E0" w:rsidRPr="002C2E8E" w:rsidRDefault="000F67E0" w:rsidP="000F79FC">
            <w:pPr>
              <w:pStyle w:val="ListParagraph"/>
              <w:widowControl w:val="0"/>
              <w:numPr>
                <w:ilvl w:val="0"/>
                <w:numId w:val="24"/>
              </w:numPr>
              <w:autoSpaceDE w:val="0"/>
              <w:autoSpaceDN w:val="0"/>
              <w:spacing w:before="0" w:after="0"/>
              <w:ind w:right="433"/>
              <w:contextualSpacing/>
              <w:rPr>
                <w:rFonts w:ascii="Arial" w:eastAsia="Calibri" w:hAnsi="Arial" w:cs="Arial"/>
                <w:color w:val="000000" w:themeColor="text1"/>
                <w:sz w:val="20"/>
                <w:szCs w:val="20"/>
                <w:lang w:val="es-AR" w:bidi="en-US"/>
              </w:rPr>
            </w:pPr>
            <w:r>
              <w:rPr>
                <w:rFonts w:ascii="Arial" w:eastAsia="Calibri" w:hAnsi="Arial" w:cs="Arial"/>
                <w:color w:val="000000" w:themeColor="text1"/>
                <w:sz w:val="20"/>
                <w:szCs w:val="20"/>
                <w:lang w:val="es-AR" w:bidi="en-US"/>
              </w:rPr>
              <w:t xml:space="preserve">Todos los </w:t>
            </w:r>
            <w:r w:rsidRPr="002C2E8E">
              <w:rPr>
                <w:rFonts w:ascii="Arial" w:eastAsia="Calibri" w:hAnsi="Arial" w:cs="Arial"/>
                <w:color w:val="000000" w:themeColor="text1"/>
                <w:sz w:val="20"/>
                <w:szCs w:val="20"/>
                <w:lang w:val="es-AR" w:bidi="en-US"/>
              </w:rPr>
              <w:t xml:space="preserve">que respondieron la encuesta </w:t>
            </w:r>
            <w:r>
              <w:rPr>
                <w:rFonts w:ascii="Arial" w:eastAsia="Calibri" w:hAnsi="Arial" w:cs="Arial"/>
                <w:color w:val="000000" w:themeColor="text1"/>
                <w:sz w:val="20"/>
                <w:szCs w:val="20"/>
                <w:lang w:val="es-AR" w:bidi="en-US"/>
              </w:rPr>
              <w:t>son</w:t>
            </w:r>
            <w:r w:rsidRPr="002C2E8E">
              <w:rPr>
                <w:rFonts w:ascii="Arial" w:eastAsia="Calibri" w:hAnsi="Arial" w:cs="Arial"/>
                <w:color w:val="000000" w:themeColor="text1"/>
                <w:sz w:val="20"/>
                <w:szCs w:val="20"/>
                <w:lang w:val="es-AR" w:bidi="en-US"/>
              </w:rPr>
              <w:t xml:space="preserve"> CEOs de empresa (88% varones y 12% mujeres)</w:t>
            </w:r>
          </w:p>
          <w:p w14:paraId="75197556" w14:textId="0A061867" w:rsidR="000F67E0" w:rsidRPr="002C2E8E" w:rsidRDefault="000F67E0" w:rsidP="000F79FC">
            <w:pPr>
              <w:pStyle w:val="ListParagraph"/>
              <w:widowControl w:val="0"/>
              <w:numPr>
                <w:ilvl w:val="0"/>
                <w:numId w:val="24"/>
              </w:numPr>
              <w:autoSpaceDE w:val="0"/>
              <w:autoSpaceDN w:val="0"/>
              <w:spacing w:before="0" w:after="0"/>
              <w:ind w:right="433"/>
              <w:contextualSpacing/>
              <w:rPr>
                <w:rFonts w:ascii="Arial" w:eastAsia="Calibri" w:hAnsi="Arial" w:cs="Arial"/>
                <w:color w:val="000000" w:themeColor="text1"/>
                <w:sz w:val="20"/>
                <w:szCs w:val="20"/>
                <w:lang w:val="es-AR" w:bidi="en-US"/>
              </w:rPr>
            </w:pPr>
            <w:r>
              <w:rPr>
                <w:rFonts w:ascii="Arial" w:eastAsia="Calibri" w:hAnsi="Arial" w:cs="Arial"/>
                <w:color w:val="000000" w:themeColor="text1"/>
                <w:sz w:val="20"/>
                <w:szCs w:val="20"/>
                <w:lang w:val="es-AR" w:bidi="en-US"/>
              </w:rPr>
              <w:t xml:space="preserve">Fueron </w:t>
            </w:r>
            <w:r w:rsidRPr="002C2E8E">
              <w:rPr>
                <w:rFonts w:ascii="Arial" w:eastAsia="Calibri" w:hAnsi="Arial" w:cs="Arial"/>
                <w:color w:val="000000" w:themeColor="text1"/>
                <w:sz w:val="20"/>
                <w:szCs w:val="20"/>
                <w:lang w:val="es-AR" w:bidi="en-US"/>
              </w:rPr>
              <w:t xml:space="preserve">1.200 CEOs del mundo </w:t>
            </w:r>
            <w:r w:rsidR="00D53EFA">
              <w:rPr>
                <w:rFonts w:ascii="Arial" w:eastAsia="Calibri" w:hAnsi="Arial" w:cs="Arial"/>
                <w:color w:val="000000" w:themeColor="text1"/>
                <w:sz w:val="20"/>
                <w:szCs w:val="20"/>
                <w:lang w:val="es-AR" w:bidi="en-US"/>
              </w:rPr>
              <w:t xml:space="preserve">y </w:t>
            </w:r>
            <w:r w:rsidRPr="002C2E8E">
              <w:rPr>
                <w:rFonts w:ascii="Arial" w:eastAsia="Calibri" w:hAnsi="Arial" w:cs="Arial"/>
                <w:color w:val="000000" w:themeColor="text1"/>
                <w:sz w:val="20"/>
                <w:szCs w:val="20"/>
                <w:lang w:val="es-AR" w:bidi="en-US"/>
              </w:rPr>
              <w:t>de 50 países.</w:t>
            </w:r>
          </w:p>
          <w:p w14:paraId="6CB751C9" w14:textId="77777777" w:rsidR="000F67E0" w:rsidRPr="002C2E8E" w:rsidRDefault="000F67E0" w:rsidP="000F79FC">
            <w:pPr>
              <w:pStyle w:val="ListParagraph"/>
              <w:widowControl w:val="0"/>
              <w:numPr>
                <w:ilvl w:val="0"/>
                <w:numId w:val="24"/>
              </w:numPr>
              <w:autoSpaceDE w:val="0"/>
              <w:autoSpaceDN w:val="0"/>
              <w:spacing w:before="0" w:after="0"/>
              <w:ind w:right="433"/>
              <w:contextualSpacing/>
              <w:rPr>
                <w:rFonts w:ascii="Arial" w:eastAsia="Calibri" w:hAnsi="Arial" w:cs="Arial"/>
                <w:color w:val="000000" w:themeColor="text1"/>
                <w:sz w:val="20"/>
                <w:szCs w:val="20"/>
                <w:lang w:val="es-AR" w:bidi="en-US"/>
              </w:rPr>
            </w:pPr>
            <w:r w:rsidRPr="002C2E8E">
              <w:rPr>
                <w:rFonts w:ascii="Arial" w:eastAsia="Calibri" w:hAnsi="Arial" w:cs="Arial"/>
                <w:color w:val="000000" w:themeColor="text1"/>
                <w:sz w:val="20"/>
                <w:szCs w:val="20"/>
                <w:lang w:val="es-AR" w:bidi="en-US"/>
              </w:rPr>
              <w:t xml:space="preserve">Del total, 356 CEOs </w:t>
            </w:r>
            <w:r>
              <w:rPr>
                <w:rFonts w:ascii="Arial" w:eastAsia="Calibri" w:hAnsi="Arial" w:cs="Arial"/>
                <w:color w:val="000000" w:themeColor="text1"/>
                <w:sz w:val="20"/>
                <w:szCs w:val="20"/>
                <w:lang w:val="es-AR" w:bidi="en-US"/>
              </w:rPr>
              <w:t xml:space="preserve">correspondieron a </w:t>
            </w:r>
            <w:r w:rsidRPr="002C2E8E">
              <w:rPr>
                <w:rFonts w:ascii="Arial" w:eastAsia="Calibri" w:hAnsi="Arial" w:cs="Arial"/>
                <w:color w:val="000000" w:themeColor="text1"/>
                <w:sz w:val="20"/>
                <w:szCs w:val="20"/>
                <w:lang w:val="es-AR" w:bidi="en-US"/>
              </w:rPr>
              <w:t>América latina</w:t>
            </w:r>
          </w:p>
          <w:p w14:paraId="4FC986D4" w14:textId="71520D85" w:rsidR="000F67E0" w:rsidRPr="00D57B4E" w:rsidRDefault="000F67E0" w:rsidP="000F79FC">
            <w:pPr>
              <w:pStyle w:val="ListParagraph"/>
              <w:widowControl w:val="0"/>
              <w:numPr>
                <w:ilvl w:val="0"/>
                <w:numId w:val="24"/>
              </w:numPr>
              <w:autoSpaceDE w:val="0"/>
              <w:autoSpaceDN w:val="0"/>
              <w:spacing w:before="0" w:after="0"/>
              <w:ind w:right="433"/>
              <w:contextualSpacing/>
              <w:rPr>
                <w:rFonts w:ascii="Arial" w:eastAsia="Calibri" w:hAnsi="Arial" w:cs="Arial"/>
                <w:color w:val="000000" w:themeColor="text1"/>
                <w:sz w:val="20"/>
                <w:szCs w:val="20"/>
                <w:lang w:val="es-AR" w:bidi="en-US"/>
              </w:rPr>
            </w:pPr>
            <w:r w:rsidRPr="002C2E8E">
              <w:rPr>
                <w:rFonts w:ascii="Arial" w:eastAsia="Calibri" w:hAnsi="Arial" w:cs="Arial"/>
                <w:color w:val="000000" w:themeColor="text1"/>
                <w:sz w:val="20"/>
                <w:szCs w:val="20"/>
                <w:lang w:val="es-AR" w:bidi="en-US"/>
              </w:rPr>
              <w:t>Y 50 CEOs</w:t>
            </w:r>
            <w:r>
              <w:rPr>
                <w:rFonts w:ascii="Arial" w:eastAsia="Calibri" w:hAnsi="Arial" w:cs="Arial"/>
                <w:color w:val="000000" w:themeColor="text1"/>
                <w:sz w:val="20"/>
                <w:szCs w:val="20"/>
                <w:lang w:val="es-AR" w:bidi="en-US"/>
              </w:rPr>
              <w:t xml:space="preserve"> </w:t>
            </w:r>
            <w:r w:rsidR="00D53EFA">
              <w:rPr>
                <w:rFonts w:ascii="Arial" w:eastAsia="Calibri" w:hAnsi="Arial" w:cs="Arial"/>
                <w:color w:val="000000" w:themeColor="text1"/>
                <w:sz w:val="20"/>
                <w:szCs w:val="20"/>
                <w:lang w:val="es-AR" w:bidi="en-US"/>
              </w:rPr>
              <w:t>son de</w:t>
            </w:r>
            <w:r>
              <w:rPr>
                <w:rFonts w:ascii="Arial" w:eastAsia="Calibri" w:hAnsi="Arial" w:cs="Arial"/>
                <w:color w:val="000000" w:themeColor="text1"/>
                <w:sz w:val="20"/>
                <w:szCs w:val="20"/>
                <w:lang w:val="es-AR" w:bidi="en-US"/>
              </w:rPr>
              <w:t xml:space="preserve"> Argentina todos/as </w:t>
            </w:r>
            <w:r w:rsidR="00D53EFA">
              <w:rPr>
                <w:rFonts w:ascii="Arial" w:eastAsia="Calibri" w:hAnsi="Arial" w:cs="Arial"/>
                <w:color w:val="000000" w:themeColor="text1"/>
                <w:sz w:val="20"/>
                <w:szCs w:val="20"/>
                <w:lang w:val="es-AR" w:bidi="en-US"/>
              </w:rPr>
              <w:t xml:space="preserve">de empresas </w:t>
            </w:r>
            <w:r>
              <w:rPr>
                <w:rFonts w:ascii="Arial" w:eastAsia="Calibri" w:hAnsi="Arial" w:cs="Arial"/>
                <w:color w:val="000000" w:themeColor="text1"/>
                <w:sz w:val="20"/>
                <w:szCs w:val="20"/>
                <w:lang w:val="es-AR" w:bidi="en-US"/>
              </w:rPr>
              <w:t>con sede en el país.</w:t>
            </w:r>
          </w:p>
          <w:p w14:paraId="014641C5" w14:textId="77777777" w:rsidR="000F67E0" w:rsidRPr="002C2E8E" w:rsidRDefault="000F67E0" w:rsidP="000F79FC">
            <w:pPr>
              <w:pStyle w:val="ListParagraph"/>
              <w:widowControl w:val="0"/>
              <w:numPr>
                <w:ilvl w:val="0"/>
                <w:numId w:val="24"/>
              </w:numPr>
              <w:autoSpaceDE w:val="0"/>
              <w:autoSpaceDN w:val="0"/>
              <w:spacing w:before="0" w:after="0"/>
              <w:ind w:right="433"/>
              <w:contextualSpacing/>
              <w:rPr>
                <w:rFonts w:ascii="Arial" w:eastAsia="Calibri" w:hAnsi="Arial" w:cs="Arial"/>
                <w:color w:val="000000" w:themeColor="text1"/>
                <w:sz w:val="20"/>
                <w:szCs w:val="20"/>
                <w:lang w:val="es-AR" w:bidi="en-US"/>
              </w:rPr>
            </w:pPr>
            <w:r w:rsidRPr="002C2E8E">
              <w:rPr>
                <w:rFonts w:ascii="Arial" w:eastAsia="Calibri" w:hAnsi="Arial" w:cs="Arial"/>
                <w:color w:val="000000" w:themeColor="text1"/>
                <w:sz w:val="20"/>
                <w:szCs w:val="20"/>
                <w:lang w:val="es-AR" w:bidi="en-US"/>
              </w:rPr>
              <w:t xml:space="preserve">Todos los </w:t>
            </w:r>
            <w:r>
              <w:rPr>
                <w:rFonts w:ascii="Arial" w:eastAsia="Calibri" w:hAnsi="Arial" w:cs="Arial"/>
                <w:color w:val="000000" w:themeColor="text1"/>
                <w:sz w:val="20"/>
                <w:szCs w:val="20"/>
                <w:lang w:val="es-AR" w:bidi="en-US"/>
              </w:rPr>
              <w:t xml:space="preserve">consultados </w:t>
            </w:r>
            <w:r w:rsidRPr="002C2E8E">
              <w:rPr>
                <w:rFonts w:ascii="Arial" w:eastAsia="Calibri" w:hAnsi="Arial" w:cs="Arial"/>
                <w:color w:val="000000" w:themeColor="text1"/>
                <w:sz w:val="20"/>
                <w:szCs w:val="20"/>
                <w:lang w:val="es-AR" w:bidi="en-US"/>
              </w:rPr>
              <w:t xml:space="preserve">CEOs de </w:t>
            </w:r>
            <w:r>
              <w:rPr>
                <w:rFonts w:ascii="Arial" w:eastAsia="Calibri" w:hAnsi="Arial" w:cs="Arial"/>
                <w:color w:val="000000" w:themeColor="text1"/>
                <w:sz w:val="20"/>
                <w:szCs w:val="20"/>
                <w:lang w:val="es-AR" w:bidi="en-US"/>
              </w:rPr>
              <w:t xml:space="preserve">la encuesta mundial </w:t>
            </w:r>
            <w:r w:rsidRPr="002C2E8E">
              <w:rPr>
                <w:rFonts w:ascii="Arial" w:eastAsia="Calibri" w:hAnsi="Arial" w:cs="Arial"/>
                <w:color w:val="000000" w:themeColor="text1"/>
                <w:sz w:val="20"/>
                <w:szCs w:val="20"/>
                <w:lang w:val="es-AR" w:bidi="en-US"/>
              </w:rPr>
              <w:t>representan a 11 industrias clave:</w:t>
            </w:r>
          </w:p>
          <w:p w14:paraId="7F55D25E" w14:textId="77777777" w:rsidR="000F67E0" w:rsidRPr="002C2E8E" w:rsidRDefault="000F67E0" w:rsidP="000F79FC">
            <w:pPr>
              <w:pStyle w:val="ListParagraph"/>
              <w:widowControl w:val="0"/>
              <w:numPr>
                <w:ilvl w:val="0"/>
                <w:numId w:val="25"/>
              </w:numPr>
              <w:autoSpaceDE w:val="0"/>
              <w:autoSpaceDN w:val="0"/>
              <w:spacing w:before="0" w:after="0"/>
              <w:ind w:right="433"/>
              <w:contextualSpacing/>
              <w:rPr>
                <w:rFonts w:ascii="Arial" w:eastAsia="Calibri" w:hAnsi="Arial" w:cs="Arial"/>
                <w:color w:val="000000" w:themeColor="text1"/>
                <w:sz w:val="20"/>
                <w:szCs w:val="20"/>
                <w:lang w:val="es-AR" w:bidi="en-US"/>
              </w:rPr>
            </w:pPr>
            <w:r w:rsidRPr="002C2E8E">
              <w:rPr>
                <w:rFonts w:ascii="Arial" w:eastAsia="Calibri" w:hAnsi="Arial" w:cs="Arial"/>
                <w:color w:val="000000" w:themeColor="text1"/>
                <w:sz w:val="20"/>
                <w:szCs w:val="20"/>
                <w:lang w:val="es-AR" w:bidi="en-US"/>
              </w:rPr>
              <w:t>Banca:  16%</w:t>
            </w:r>
          </w:p>
          <w:p w14:paraId="1A745C02" w14:textId="77777777" w:rsidR="000F67E0" w:rsidRPr="002C2E8E" w:rsidRDefault="000F67E0" w:rsidP="000F79FC">
            <w:pPr>
              <w:pStyle w:val="ListParagraph"/>
              <w:widowControl w:val="0"/>
              <w:numPr>
                <w:ilvl w:val="0"/>
                <w:numId w:val="25"/>
              </w:numPr>
              <w:autoSpaceDE w:val="0"/>
              <w:autoSpaceDN w:val="0"/>
              <w:spacing w:before="0" w:after="0"/>
              <w:ind w:right="433"/>
              <w:contextualSpacing/>
              <w:rPr>
                <w:rFonts w:ascii="Arial" w:eastAsia="Calibri" w:hAnsi="Arial" w:cs="Arial"/>
                <w:color w:val="000000" w:themeColor="text1"/>
                <w:sz w:val="20"/>
                <w:szCs w:val="20"/>
                <w:lang w:val="es-AR" w:bidi="en-US"/>
              </w:rPr>
            </w:pPr>
            <w:r w:rsidRPr="002C2E8E">
              <w:rPr>
                <w:rFonts w:ascii="Arial" w:eastAsia="Calibri" w:hAnsi="Arial" w:cs="Arial"/>
                <w:color w:val="000000" w:themeColor="text1"/>
                <w:sz w:val="20"/>
                <w:szCs w:val="20"/>
                <w:lang w:val="es-AR" w:bidi="en-US"/>
              </w:rPr>
              <w:t>Manufactura: 16%</w:t>
            </w:r>
          </w:p>
          <w:p w14:paraId="7CFA817B" w14:textId="77777777" w:rsidR="000F67E0" w:rsidRPr="002C2E8E" w:rsidRDefault="000F67E0" w:rsidP="000F79FC">
            <w:pPr>
              <w:pStyle w:val="ListParagraph"/>
              <w:widowControl w:val="0"/>
              <w:numPr>
                <w:ilvl w:val="0"/>
                <w:numId w:val="25"/>
              </w:numPr>
              <w:autoSpaceDE w:val="0"/>
              <w:autoSpaceDN w:val="0"/>
              <w:spacing w:before="0" w:after="0"/>
              <w:ind w:right="433"/>
              <w:contextualSpacing/>
              <w:rPr>
                <w:rFonts w:ascii="Arial" w:eastAsia="Calibri" w:hAnsi="Arial" w:cs="Arial"/>
                <w:color w:val="000000" w:themeColor="text1"/>
                <w:sz w:val="20"/>
                <w:szCs w:val="20"/>
                <w:lang w:val="es-AR" w:bidi="en-US"/>
              </w:rPr>
            </w:pPr>
            <w:r w:rsidRPr="002C2E8E">
              <w:rPr>
                <w:rFonts w:ascii="Arial" w:eastAsia="Calibri" w:hAnsi="Arial" w:cs="Arial"/>
                <w:color w:val="000000" w:themeColor="text1"/>
                <w:sz w:val="20"/>
                <w:szCs w:val="20"/>
                <w:lang w:val="es-AR" w:bidi="en-US"/>
              </w:rPr>
              <w:t>Consumo y venta minorista: 12</w:t>
            </w:r>
          </w:p>
          <w:p w14:paraId="314633D6" w14:textId="77777777" w:rsidR="000F67E0" w:rsidRPr="002C2E8E" w:rsidRDefault="000F67E0" w:rsidP="000F79FC">
            <w:pPr>
              <w:pStyle w:val="ListParagraph"/>
              <w:widowControl w:val="0"/>
              <w:numPr>
                <w:ilvl w:val="0"/>
                <w:numId w:val="25"/>
              </w:numPr>
              <w:autoSpaceDE w:val="0"/>
              <w:autoSpaceDN w:val="0"/>
              <w:spacing w:before="0" w:after="0"/>
              <w:ind w:right="433"/>
              <w:contextualSpacing/>
              <w:rPr>
                <w:rFonts w:ascii="Arial" w:eastAsia="Calibri" w:hAnsi="Arial" w:cs="Arial"/>
                <w:color w:val="000000" w:themeColor="text1"/>
                <w:sz w:val="20"/>
                <w:szCs w:val="20"/>
                <w:lang w:val="es-AR" w:bidi="en-US"/>
              </w:rPr>
            </w:pPr>
            <w:r w:rsidRPr="002C2E8E">
              <w:rPr>
                <w:rFonts w:ascii="Arial" w:eastAsia="Calibri" w:hAnsi="Arial" w:cs="Arial"/>
                <w:color w:val="000000" w:themeColor="text1"/>
                <w:sz w:val="20"/>
                <w:szCs w:val="20"/>
                <w:lang w:val="es-AR" w:bidi="en-US"/>
              </w:rPr>
              <w:t>Seguros: 10%</w:t>
            </w:r>
          </w:p>
          <w:p w14:paraId="6D3F5ECC" w14:textId="77777777" w:rsidR="000F67E0" w:rsidRPr="002C2E8E" w:rsidRDefault="000F67E0" w:rsidP="000F79FC">
            <w:pPr>
              <w:pStyle w:val="ListParagraph"/>
              <w:widowControl w:val="0"/>
              <w:numPr>
                <w:ilvl w:val="0"/>
                <w:numId w:val="25"/>
              </w:numPr>
              <w:autoSpaceDE w:val="0"/>
              <w:autoSpaceDN w:val="0"/>
              <w:spacing w:before="0" w:after="0"/>
              <w:ind w:right="433"/>
              <w:contextualSpacing/>
              <w:rPr>
                <w:rFonts w:ascii="Arial" w:eastAsia="Calibri" w:hAnsi="Arial" w:cs="Arial"/>
                <w:color w:val="000000" w:themeColor="text1"/>
                <w:sz w:val="20"/>
                <w:szCs w:val="20"/>
                <w:lang w:val="es-AR" w:bidi="en-US"/>
              </w:rPr>
            </w:pPr>
            <w:r w:rsidRPr="002C2E8E">
              <w:rPr>
                <w:rFonts w:ascii="Arial" w:eastAsia="Calibri" w:hAnsi="Arial" w:cs="Arial"/>
                <w:color w:val="000000" w:themeColor="text1"/>
                <w:sz w:val="20"/>
                <w:szCs w:val="20"/>
                <w:lang w:val="es-AR" w:bidi="en-US"/>
              </w:rPr>
              <w:t>Energía: 10%</w:t>
            </w:r>
          </w:p>
          <w:p w14:paraId="3324B1F2" w14:textId="77777777" w:rsidR="000F67E0" w:rsidRPr="002C2E8E" w:rsidRDefault="000F67E0" w:rsidP="000F79FC">
            <w:pPr>
              <w:pStyle w:val="ListParagraph"/>
              <w:widowControl w:val="0"/>
              <w:numPr>
                <w:ilvl w:val="0"/>
                <w:numId w:val="25"/>
              </w:numPr>
              <w:autoSpaceDE w:val="0"/>
              <w:autoSpaceDN w:val="0"/>
              <w:spacing w:before="0" w:after="0"/>
              <w:ind w:right="433"/>
              <w:contextualSpacing/>
              <w:rPr>
                <w:rFonts w:ascii="Arial" w:eastAsia="Calibri" w:hAnsi="Arial" w:cs="Arial"/>
                <w:color w:val="000000" w:themeColor="text1"/>
                <w:sz w:val="20"/>
                <w:szCs w:val="20"/>
                <w:lang w:val="es-AR" w:bidi="en-US"/>
              </w:rPr>
            </w:pPr>
            <w:r w:rsidRPr="002C2E8E">
              <w:rPr>
                <w:rFonts w:ascii="Arial" w:eastAsia="Calibri" w:hAnsi="Arial" w:cs="Arial"/>
                <w:color w:val="000000" w:themeColor="text1"/>
                <w:sz w:val="20"/>
                <w:szCs w:val="20"/>
                <w:lang w:val="es-AR" w:bidi="en-US"/>
              </w:rPr>
              <w:t>Tecnología: 10%</w:t>
            </w:r>
          </w:p>
          <w:p w14:paraId="21CB51E1" w14:textId="77777777" w:rsidR="000F67E0" w:rsidRPr="002C2E8E" w:rsidRDefault="000F67E0" w:rsidP="000F79FC">
            <w:pPr>
              <w:pStyle w:val="ListParagraph"/>
              <w:widowControl w:val="0"/>
              <w:numPr>
                <w:ilvl w:val="0"/>
                <w:numId w:val="25"/>
              </w:numPr>
              <w:autoSpaceDE w:val="0"/>
              <w:autoSpaceDN w:val="0"/>
              <w:spacing w:before="0" w:after="0"/>
              <w:ind w:right="433"/>
              <w:contextualSpacing/>
              <w:rPr>
                <w:rFonts w:ascii="Arial" w:eastAsia="Calibri" w:hAnsi="Arial" w:cs="Arial"/>
                <w:color w:val="000000" w:themeColor="text1"/>
                <w:sz w:val="20"/>
                <w:szCs w:val="20"/>
                <w:lang w:val="es-AR" w:bidi="en-US"/>
              </w:rPr>
            </w:pPr>
            <w:r w:rsidRPr="002C2E8E">
              <w:rPr>
                <w:rFonts w:ascii="Arial" w:eastAsia="Calibri" w:hAnsi="Arial" w:cs="Arial"/>
                <w:color w:val="000000" w:themeColor="text1"/>
                <w:sz w:val="20"/>
                <w:szCs w:val="20"/>
                <w:lang w:val="es-AR" w:bidi="en-US"/>
              </w:rPr>
              <w:t>Automotriz: 8%</w:t>
            </w:r>
          </w:p>
          <w:p w14:paraId="1010EAB9" w14:textId="77777777" w:rsidR="000F67E0" w:rsidRPr="002C2E8E" w:rsidRDefault="000F67E0" w:rsidP="000F79FC">
            <w:pPr>
              <w:pStyle w:val="ListParagraph"/>
              <w:widowControl w:val="0"/>
              <w:numPr>
                <w:ilvl w:val="0"/>
                <w:numId w:val="25"/>
              </w:numPr>
              <w:autoSpaceDE w:val="0"/>
              <w:autoSpaceDN w:val="0"/>
              <w:spacing w:before="0" w:after="0"/>
              <w:ind w:right="433"/>
              <w:contextualSpacing/>
              <w:rPr>
                <w:rFonts w:ascii="Arial" w:eastAsia="Calibri" w:hAnsi="Arial" w:cs="Arial"/>
                <w:color w:val="000000" w:themeColor="text1"/>
                <w:sz w:val="20"/>
                <w:szCs w:val="20"/>
                <w:lang w:val="es-AR" w:bidi="en-US"/>
              </w:rPr>
            </w:pPr>
            <w:r w:rsidRPr="002C2E8E">
              <w:rPr>
                <w:rFonts w:ascii="Arial" w:eastAsia="Calibri" w:hAnsi="Arial" w:cs="Arial"/>
                <w:color w:val="000000" w:themeColor="text1"/>
                <w:sz w:val="20"/>
                <w:szCs w:val="20"/>
                <w:lang w:val="es-AR" w:bidi="en-US"/>
              </w:rPr>
              <w:t>Salud: 8%</w:t>
            </w:r>
          </w:p>
          <w:p w14:paraId="740987B5" w14:textId="77777777" w:rsidR="000F67E0" w:rsidRPr="002C2E8E" w:rsidRDefault="000F67E0" w:rsidP="000F79FC">
            <w:pPr>
              <w:pStyle w:val="ListParagraph"/>
              <w:widowControl w:val="0"/>
              <w:numPr>
                <w:ilvl w:val="0"/>
                <w:numId w:val="25"/>
              </w:numPr>
              <w:autoSpaceDE w:val="0"/>
              <w:autoSpaceDN w:val="0"/>
              <w:spacing w:before="0" w:after="0"/>
              <w:ind w:right="433"/>
              <w:contextualSpacing/>
              <w:rPr>
                <w:rFonts w:ascii="Arial" w:eastAsia="Calibri" w:hAnsi="Arial" w:cs="Arial"/>
                <w:color w:val="000000" w:themeColor="text1"/>
                <w:sz w:val="20"/>
                <w:szCs w:val="20"/>
                <w:lang w:val="es-AR" w:bidi="en-US"/>
              </w:rPr>
            </w:pPr>
            <w:r w:rsidRPr="002C2E8E">
              <w:rPr>
                <w:rFonts w:ascii="Arial" w:eastAsia="Calibri" w:hAnsi="Arial" w:cs="Arial"/>
                <w:color w:val="000000" w:themeColor="text1"/>
                <w:sz w:val="20"/>
                <w:szCs w:val="20"/>
                <w:lang w:val="es-AR" w:bidi="en-US"/>
              </w:rPr>
              <w:t>Infraestructura: 4%</w:t>
            </w:r>
          </w:p>
          <w:p w14:paraId="2CA8160D" w14:textId="77777777" w:rsidR="000F67E0" w:rsidRPr="002C2E8E" w:rsidRDefault="000F67E0" w:rsidP="000F79FC">
            <w:pPr>
              <w:pStyle w:val="ListParagraph"/>
              <w:widowControl w:val="0"/>
              <w:numPr>
                <w:ilvl w:val="0"/>
                <w:numId w:val="25"/>
              </w:numPr>
              <w:autoSpaceDE w:val="0"/>
              <w:autoSpaceDN w:val="0"/>
              <w:spacing w:before="0" w:after="0"/>
              <w:ind w:right="433"/>
              <w:contextualSpacing/>
              <w:rPr>
                <w:rFonts w:ascii="Arial" w:eastAsia="Calibri" w:hAnsi="Arial" w:cs="Arial"/>
                <w:color w:val="000000" w:themeColor="text1"/>
                <w:sz w:val="20"/>
                <w:szCs w:val="20"/>
                <w:lang w:val="es-AR" w:bidi="en-US"/>
              </w:rPr>
            </w:pPr>
            <w:r w:rsidRPr="002C2E8E">
              <w:rPr>
                <w:rFonts w:ascii="Arial" w:eastAsia="Calibri" w:hAnsi="Arial" w:cs="Arial"/>
                <w:color w:val="000000" w:themeColor="text1"/>
                <w:sz w:val="20"/>
                <w:szCs w:val="20"/>
                <w:lang w:val="es-AR" w:bidi="en-US"/>
              </w:rPr>
              <w:t>Gestión de activos: 4%</w:t>
            </w:r>
          </w:p>
          <w:p w14:paraId="4762CEC2" w14:textId="77777777" w:rsidR="000F67E0" w:rsidRDefault="000F67E0" w:rsidP="000F79FC">
            <w:pPr>
              <w:pStyle w:val="ListParagraph"/>
              <w:widowControl w:val="0"/>
              <w:numPr>
                <w:ilvl w:val="0"/>
                <w:numId w:val="25"/>
              </w:numPr>
              <w:autoSpaceDE w:val="0"/>
              <w:autoSpaceDN w:val="0"/>
              <w:spacing w:before="0" w:after="0"/>
              <w:ind w:right="433"/>
              <w:contextualSpacing/>
              <w:rPr>
                <w:rFonts w:ascii="Arial" w:eastAsia="Calibri" w:hAnsi="Arial" w:cs="Arial"/>
                <w:color w:val="000000" w:themeColor="text1"/>
                <w:sz w:val="20"/>
                <w:szCs w:val="20"/>
                <w:lang w:val="es-AR" w:bidi="en-US"/>
              </w:rPr>
            </w:pPr>
            <w:r w:rsidRPr="002C2E8E">
              <w:rPr>
                <w:rFonts w:ascii="Arial" w:eastAsia="Calibri" w:hAnsi="Arial" w:cs="Arial"/>
                <w:color w:val="000000" w:themeColor="text1"/>
                <w:sz w:val="20"/>
                <w:szCs w:val="20"/>
                <w:lang w:val="es-AR" w:bidi="en-US"/>
              </w:rPr>
              <w:t>Telecomunicaciones 2%</w:t>
            </w:r>
          </w:p>
          <w:p w14:paraId="34A2C0BE" w14:textId="77777777" w:rsidR="000F67E0" w:rsidRPr="0092742F" w:rsidRDefault="000F67E0" w:rsidP="000F79FC">
            <w:pPr>
              <w:widowControl w:val="0"/>
              <w:autoSpaceDE w:val="0"/>
              <w:autoSpaceDN w:val="0"/>
              <w:spacing w:before="0" w:after="0"/>
              <w:ind w:right="433"/>
              <w:contextualSpacing/>
              <w:rPr>
                <w:rFonts w:ascii="Arial" w:eastAsia="Calibri" w:hAnsi="Arial" w:cs="Arial"/>
                <w:color w:val="000000" w:themeColor="text1"/>
                <w:sz w:val="20"/>
                <w:szCs w:val="20"/>
                <w:lang w:val="es-AR" w:bidi="en-US"/>
              </w:rPr>
            </w:pPr>
          </w:p>
          <w:p w14:paraId="62C911D0" w14:textId="77777777" w:rsidR="000F67E0" w:rsidRPr="00202AF8" w:rsidRDefault="000F67E0" w:rsidP="000F79FC">
            <w:pPr>
              <w:spacing w:line="256" w:lineRule="auto"/>
              <w:jc w:val="center"/>
              <w:rPr>
                <w:rFonts w:ascii="Arial" w:hAnsi="Arial" w:cs="Arial"/>
                <w:b/>
                <w:color w:val="000000" w:themeColor="text1"/>
                <w:sz w:val="20"/>
                <w:szCs w:val="20"/>
                <w:lang w:val="es-AR"/>
              </w:rPr>
            </w:pPr>
            <w:r w:rsidRPr="00202AF8">
              <w:rPr>
                <w:rFonts w:ascii="Arial" w:hAnsi="Arial" w:cs="Arial"/>
                <w:b/>
                <w:color w:val="000000" w:themeColor="text1"/>
                <w:sz w:val="20"/>
                <w:szCs w:val="20"/>
                <w:lang w:val="es-AR"/>
              </w:rPr>
              <w:t xml:space="preserve">Ingresos </w:t>
            </w:r>
            <w:r w:rsidRPr="002C2E8E">
              <w:rPr>
                <w:rFonts w:ascii="Arial" w:hAnsi="Arial" w:cs="Arial"/>
                <w:b/>
                <w:color w:val="000000" w:themeColor="text1"/>
                <w:sz w:val="20"/>
                <w:szCs w:val="20"/>
                <w:lang w:val="es-AR"/>
              </w:rPr>
              <w:t xml:space="preserve">anuales </w:t>
            </w:r>
            <w:r w:rsidRPr="00202AF8">
              <w:rPr>
                <w:rFonts w:ascii="Arial" w:hAnsi="Arial" w:cs="Arial"/>
                <w:b/>
                <w:color w:val="000000" w:themeColor="text1"/>
                <w:sz w:val="20"/>
                <w:szCs w:val="20"/>
                <w:lang w:val="es-AR"/>
              </w:rPr>
              <w:t>de la compañía</w:t>
            </w:r>
            <w:r w:rsidRPr="002C2E8E">
              <w:rPr>
                <w:rFonts w:ascii="Arial" w:hAnsi="Arial" w:cs="Arial"/>
                <w:b/>
                <w:color w:val="000000" w:themeColor="text1"/>
                <w:sz w:val="20"/>
                <w:szCs w:val="20"/>
                <w:lang w:val="es-AR"/>
              </w:rPr>
              <w:t xml:space="preserve"> de los CEO</w:t>
            </w:r>
            <w:r>
              <w:rPr>
                <w:rFonts w:ascii="Arial" w:hAnsi="Arial" w:cs="Arial"/>
                <w:b/>
                <w:color w:val="000000" w:themeColor="text1"/>
                <w:sz w:val="20"/>
                <w:szCs w:val="20"/>
                <w:lang w:val="es-AR"/>
              </w:rPr>
              <w:t>s encuestados</w:t>
            </w:r>
          </w:p>
          <w:tbl>
            <w:tblPr>
              <w:tblStyle w:val="TableGrid"/>
              <w:tblW w:w="0" w:type="auto"/>
              <w:tblLook w:val="04A0" w:firstRow="1" w:lastRow="0" w:firstColumn="1" w:lastColumn="0" w:noHBand="0" w:noVBand="1"/>
            </w:tblPr>
            <w:tblGrid>
              <w:gridCol w:w="2050"/>
              <w:gridCol w:w="2049"/>
              <w:gridCol w:w="2049"/>
            </w:tblGrid>
            <w:tr w:rsidR="000F67E0" w:rsidRPr="00C401A9" w14:paraId="332D681D" w14:textId="77777777" w:rsidTr="000F79FC">
              <w:tc>
                <w:tcPr>
                  <w:tcW w:w="2050" w:type="dxa"/>
                  <w:tcBorders>
                    <w:top w:val="single" w:sz="4" w:space="0" w:color="auto"/>
                    <w:left w:val="single" w:sz="4" w:space="0" w:color="auto"/>
                    <w:bottom w:val="single" w:sz="4" w:space="0" w:color="auto"/>
                    <w:right w:val="single" w:sz="4" w:space="0" w:color="auto"/>
                  </w:tcBorders>
                </w:tcPr>
                <w:p w14:paraId="56BD3BC4" w14:textId="77777777" w:rsidR="000F67E0" w:rsidRPr="00202AF8" w:rsidRDefault="000F67E0" w:rsidP="000F79FC">
                  <w:pPr>
                    <w:spacing w:after="0"/>
                    <w:jc w:val="center"/>
                    <w:rPr>
                      <w:rFonts w:ascii="Arial" w:hAnsi="Arial" w:cs="Arial"/>
                      <w:color w:val="000000" w:themeColor="text1"/>
                      <w:sz w:val="24"/>
                      <w:szCs w:val="24"/>
                      <w:lang w:val="es-AR"/>
                    </w:rPr>
                  </w:pPr>
                  <w:r w:rsidRPr="00202AF8">
                    <w:rPr>
                      <w:rFonts w:ascii="Arial" w:hAnsi="Arial" w:cs="Arial"/>
                      <w:color w:val="000000" w:themeColor="text1"/>
                      <w:sz w:val="24"/>
                      <w:szCs w:val="24"/>
                      <w:lang w:val="es-AR"/>
                    </w:rPr>
                    <w:t>50%</w:t>
                  </w:r>
                </w:p>
                <w:p w14:paraId="34AABAED" w14:textId="77777777" w:rsidR="000F67E0" w:rsidRPr="00202AF8" w:rsidRDefault="000F67E0" w:rsidP="000F79FC">
                  <w:pPr>
                    <w:spacing w:after="0"/>
                    <w:rPr>
                      <w:rFonts w:ascii="Arial" w:hAnsi="Arial" w:cs="Arial"/>
                      <w:color w:val="000000" w:themeColor="text1"/>
                      <w:sz w:val="20"/>
                      <w:szCs w:val="20"/>
                      <w:lang w:val="es-AR"/>
                    </w:rPr>
                  </w:pPr>
                  <w:r w:rsidRPr="00202AF8">
                    <w:rPr>
                      <w:rFonts w:ascii="Arial" w:hAnsi="Arial" w:cs="Arial"/>
                      <w:color w:val="000000" w:themeColor="text1"/>
                      <w:sz w:val="20"/>
                      <w:szCs w:val="20"/>
                      <w:lang w:val="es-AR"/>
                    </w:rPr>
                    <w:t>empresas con ingresos anuales de entre 500 millones y 999 millones de dólares.</w:t>
                  </w:r>
                </w:p>
                <w:p w14:paraId="14D1DF15" w14:textId="77777777" w:rsidR="000F67E0" w:rsidRPr="00202AF8" w:rsidRDefault="000F67E0" w:rsidP="000F79FC">
                  <w:pPr>
                    <w:spacing w:after="0"/>
                    <w:rPr>
                      <w:rFonts w:ascii="Arial" w:hAnsi="Arial" w:cs="Arial"/>
                      <w:color w:val="000000" w:themeColor="text1"/>
                      <w:sz w:val="20"/>
                      <w:szCs w:val="20"/>
                      <w:lang w:val="es-AR"/>
                    </w:rPr>
                  </w:pPr>
                </w:p>
              </w:tc>
              <w:tc>
                <w:tcPr>
                  <w:tcW w:w="2049" w:type="dxa"/>
                  <w:tcBorders>
                    <w:top w:val="single" w:sz="4" w:space="0" w:color="auto"/>
                    <w:left w:val="single" w:sz="4" w:space="0" w:color="auto"/>
                    <w:bottom w:val="single" w:sz="4" w:space="0" w:color="auto"/>
                    <w:right w:val="single" w:sz="4" w:space="0" w:color="auto"/>
                  </w:tcBorders>
                </w:tcPr>
                <w:p w14:paraId="5267D8F5" w14:textId="77777777" w:rsidR="000F67E0" w:rsidRPr="00202AF8" w:rsidRDefault="000F67E0" w:rsidP="000F79FC">
                  <w:pPr>
                    <w:spacing w:after="0"/>
                    <w:jc w:val="center"/>
                    <w:rPr>
                      <w:rFonts w:ascii="Arial" w:hAnsi="Arial" w:cs="Arial"/>
                      <w:color w:val="000000" w:themeColor="text1"/>
                      <w:sz w:val="24"/>
                      <w:szCs w:val="24"/>
                      <w:lang w:val="es-AR"/>
                    </w:rPr>
                  </w:pPr>
                  <w:r w:rsidRPr="00202AF8">
                    <w:rPr>
                      <w:rFonts w:ascii="Arial" w:hAnsi="Arial" w:cs="Arial"/>
                      <w:color w:val="000000" w:themeColor="text1"/>
                      <w:sz w:val="24"/>
                      <w:szCs w:val="24"/>
                      <w:lang w:val="es-AR"/>
                    </w:rPr>
                    <w:t>30%</w:t>
                  </w:r>
                </w:p>
                <w:p w14:paraId="74FB0EE9" w14:textId="77777777" w:rsidR="000F67E0" w:rsidRPr="00202AF8" w:rsidRDefault="000F67E0" w:rsidP="000F79FC">
                  <w:pPr>
                    <w:spacing w:after="0"/>
                    <w:rPr>
                      <w:rFonts w:ascii="Arial" w:hAnsi="Arial" w:cs="Arial"/>
                      <w:color w:val="000000" w:themeColor="text1"/>
                      <w:sz w:val="20"/>
                      <w:szCs w:val="20"/>
                      <w:lang w:val="es-AR"/>
                    </w:rPr>
                  </w:pPr>
                  <w:r w:rsidRPr="00202AF8">
                    <w:rPr>
                      <w:rFonts w:ascii="Arial" w:hAnsi="Arial" w:cs="Arial"/>
                      <w:color w:val="000000" w:themeColor="text1"/>
                      <w:sz w:val="20"/>
                      <w:szCs w:val="20"/>
                      <w:lang w:val="es-AR"/>
                    </w:rPr>
                    <w:t>empresas con ingresos anuales de 1.000 millones a 9.9 mil millones de dólares.</w:t>
                  </w:r>
                </w:p>
              </w:tc>
              <w:tc>
                <w:tcPr>
                  <w:tcW w:w="2049" w:type="dxa"/>
                  <w:tcBorders>
                    <w:top w:val="single" w:sz="4" w:space="0" w:color="auto"/>
                    <w:left w:val="single" w:sz="4" w:space="0" w:color="auto"/>
                    <w:bottom w:val="single" w:sz="4" w:space="0" w:color="auto"/>
                    <w:right w:val="single" w:sz="4" w:space="0" w:color="auto"/>
                  </w:tcBorders>
                  <w:hideMark/>
                </w:tcPr>
                <w:p w14:paraId="5E77EDAA" w14:textId="77777777" w:rsidR="000F67E0" w:rsidRPr="00202AF8" w:rsidRDefault="000F67E0" w:rsidP="000F79FC">
                  <w:pPr>
                    <w:spacing w:after="0"/>
                    <w:jc w:val="center"/>
                    <w:rPr>
                      <w:rFonts w:ascii="Arial" w:hAnsi="Arial" w:cs="Arial"/>
                      <w:color w:val="000000" w:themeColor="text1"/>
                      <w:sz w:val="24"/>
                      <w:szCs w:val="24"/>
                      <w:lang w:val="es-AR"/>
                    </w:rPr>
                  </w:pPr>
                  <w:r w:rsidRPr="00202AF8">
                    <w:rPr>
                      <w:rFonts w:ascii="Arial" w:hAnsi="Arial" w:cs="Arial"/>
                      <w:color w:val="000000" w:themeColor="text1"/>
                      <w:sz w:val="24"/>
                      <w:szCs w:val="24"/>
                      <w:lang w:val="es-AR"/>
                    </w:rPr>
                    <w:t>20%</w:t>
                  </w:r>
                </w:p>
                <w:p w14:paraId="39E577B0" w14:textId="77777777" w:rsidR="000F67E0" w:rsidRPr="00202AF8" w:rsidRDefault="000F67E0" w:rsidP="000F79FC">
                  <w:pPr>
                    <w:spacing w:after="0"/>
                    <w:rPr>
                      <w:rFonts w:ascii="Arial" w:hAnsi="Arial" w:cs="Arial"/>
                      <w:color w:val="000000" w:themeColor="text1"/>
                      <w:sz w:val="20"/>
                      <w:szCs w:val="20"/>
                      <w:lang w:val="es-AR"/>
                    </w:rPr>
                  </w:pPr>
                  <w:r w:rsidRPr="00202AF8">
                    <w:rPr>
                      <w:rFonts w:ascii="Arial" w:hAnsi="Arial" w:cs="Arial"/>
                      <w:color w:val="000000" w:themeColor="text1"/>
                      <w:sz w:val="20"/>
                      <w:szCs w:val="20"/>
                      <w:lang w:val="es-AR"/>
                    </w:rPr>
                    <w:t>empresas con ingresos anuales de más de 10.000 millones de dólares.</w:t>
                  </w:r>
                </w:p>
              </w:tc>
            </w:tr>
          </w:tbl>
          <w:p w14:paraId="6FFFFDD1" w14:textId="77777777" w:rsidR="000F67E0" w:rsidRPr="002C2E8E" w:rsidRDefault="000F67E0" w:rsidP="000F79FC">
            <w:pPr>
              <w:rPr>
                <w:rFonts w:ascii="Arial" w:hAnsi="Arial" w:cs="Arial"/>
                <w:sz w:val="20"/>
                <w:szCs w:val="20"/>
                <w:lang w:val="es-AR"/>
              </w:rPr>
            </w:pPr>
          </w:p>
        </w:tc>
      </w:tr>
    </w:tbl>
    <w:p w14:paraId="041F6615" w14:textId="77777777" w:rsidR="00331E31" w:rsidRDefault="00331E31">
      <w:pPr>
        <w:spacing w:before="0" w:after="0"/>
        <w:rPr>
          <w:rFonts w:ascii="Arial" w:hAnsi="Arial" w:cs="Arial"/>
          <w:color w:val="000000" w:themeColor="text1"/>
          <w:sz w:val="22"/>
          <w:lang w:val="es-AR"/>
        </w:rPr>
      </w:pPr>
    </w:p>
    <w:p w14:paraId="1FEC3B15" w14:textId="77777777" w:rsidR="002E42DD" w:rsidRDefault="002E42DD" w:rsidP="00F760D3">
      <w:pPr>
        <w:spacing w:before="0" w:after="200" w:line="288" w:lineRule="auto"/>
        <w:jc w:val="center"/>
        <w:rPr>
          <w:rFonts w:ascii="Arial" w:eastAsia="Calibri" w:hAnsi="Arial" w:cs="Arial"/>
          <w:b/>
          <w:bCs/>
          <w:i/>
          <w:iCs/>
          <w:color w:val="1F497D" w:themeColor="text2"/>
          <w:szCs w:val="19"/>
          <w:lang w:val="es-CO" w:eastAsia="es-AR"/>
        </w:rPr>
      </w:pPr>
    </w:p>
    <w:p w14:paraId="46C748D8" w14:textId="77777777" w:rsidR="002E42DD" w:rsidRDefault="002E42DD" w:rsidP="00F760D3">
      <w:pPr>
        <w:spacing w:before="0" w:after="200" w:line="288" w:lineRule="auto"/>
        <w:jc w:val="center"/>
        <w:rPr>
          <w:rFonts w:ascii="Arial" w:eastAsia="Calibri" w:hAnsi="Arial" w:cs="Arial"/>
          <w:b/>
          <w:bCs/>
          <w:i/>
          <w:iCs/>
          <w:color w:val="1F497D" w:themeColor="text2"/>
          <w:szCs w:val="19"/>
          <w:lang w:val="es-CO" w:eastAsia="es-AR"/>
        </w:rPr>
      </w:pPr>
    </w:p>
    <w:p w14:paraId="31A53B4F" w14:textId="44A34628" w:rsidR="00331E31" w:rsidRPr="00DD2135" w:rsidRDefault="00331E31" w:rsidP="00F760D3">
      <w:pPr>
        <w:spacing w:before="0" w:after="200" w:line="288" w:lineRule="auto"/>
        <w:jc w:val="center"/>
        <w:rPr>
          <w:rFonts w:ascii="Arial" w:eastAsia="Calibri" w:hAnsi="Arial" w:cs="Arial"/>
          <w:i/>
          <w:iCs/>
          <w:color w:val="1F497D" w:themeColor="text2"/>
          <w:szCs w:val="19"/>
          <w:lang w:val="es-CO" w:eastAsia="es-AR"/>
        </w:rPr>
      </w:pPr>
      <w:r w:rsidRPr="00DD2135">
        <w:rPr>
          <w:rFonts w:ascii="Arial" w:eastAsia="Calibri" w:hAnsi="Arial" w:cs="Arial"/>
          <w:b/>
          <w:bCs/>
          <w:i/>
          <w:iCs/>
          <w:color w:val="1F497D" w:themeColor="text2"/>
          <w:szCs w:val="19"/>
          <w:lang w:val="es-CO" w:eastAsia="es-AR"/>
        </w:rPr>
        <w:t xml:space="preserve">El informe </w:t>
      </w:r>
      <w:r w:rsidR="004B5F15" w:rsidRPr="00DD2135">
        <w:rPr>
          <w:rFonts w:ascii="Arial" w:eastAsia="Calibri" w:hAnsi="Arial" w:cs="Arial"/>
          <w:b/>
          <w:bCs/>
          <w:i/>
          <w:iCs/>
          <w:color w:val="1F497D" w:themeColor="text2"/>
          <w:szCs w:val="19"/>
          <w:lang w:val="es-CO" w:eastAsia="es-AR"/>
        </w:rPr>
        <w:t>completo “CEO</w:t>
      </w:r>
      <w:r w:rsidRPr="00DD2135">
        <w:rPr>
          <w:rFonts w:ascii="Arial" w:eastAsia="Calibri" w:hAnsi="Arial" w:cs="Arial"/>
          <w:b/>
          <w:bCs/>
          <w:i/>
          <w:iCs/>
          <w:color w:val="1F497D" w:themeColor="text2"/>
          <w:szCs w:val="19"/>
          <w:lang w:val="es-CO" w:eastAsia="es-AR"/>
        </w:rPr>
        <w:t xml:space="preserve"> Outlook 2020</w:t>
      </w:r>
      <w:r w:rsidR="004B5F15" w:rsidRPr="00DD2135">
        <w:rPr>
          <w:rFonts w:ascii="Arial" w:eastAsia="Calibri" w:hAnsi="Arial" w:cs="Arial"/>
          <w:b/>
          <w:bCs/>
          <w:i/>
          <w:iCs/>
          <w:color w:val="1F497D" w:themeColor="text2"/>
          <w:szCs w:val="19"/>
          <w:lang w:val="es-CO" w:eastAsia="es-AR"/>
        </w:rPr>
        <w:t>”</w:t>
      </w:r>
      <w:r w:rsidRPr="00DD2135">
        <w:rPr>
          <w:rFonts w:ascii="Arial" w:eastAsia="Calibri" w:hAnsi="Arial" w:cs="Arial"/>
          <w:b/>
          <w:bCs/>
          <w:i/>
          <w:iCs/>
          <w:color w:val="1F497D" w:themeColor="text2"/>
          <w:szCs w:val="19"/>
          <w:lang w:val="es-CO" w:eastAsia="es-AR"/>
        </w:rPr>
        <w:t xml:space="preserve"> estará disponible el 15 de septiembre.</w:t>
      </w:r>
    </w:p>
    <w:p w14:paraId="7897B338" w14:textId="77777777" w:rsidR="00923BF0" w:rsidRDefault="00923BF0" w:rsidP="00F760D3">
      <w:pPr>
        <w:spacing w:before="0" w:after="0"/>
        <w:rPr>
          <w:rFonts w:ascii="Arial" w:hAnsi="Arial" w:cs="Arial"/>
          <w:b/>
          <w:bCs/>
          <w:color w:val="808080" w:themeColor="background1" w:themeShade="80"/>
          <w:sz w:val="24"/>
          <w:szCs w:val="24"/>
          <w:lang w:val="es-AR"/>
        </w:rPr>
      </w:pPr>
    </w:p>
    <w:p w14:paraId="561F185A" w14:textId="77777777" w:rsidR="00923BF0" w:rsidRDefault="00923BF0" w:rsidP="00F760D3">
      <w:pPr>
        <w:spacing w:before="0" w:after="0"/>
        <w:rPr>
          <w:rFonts w:ascii="Arial" w:hAnsi="Arial" w:cs="Arial"/>
          <w:b/>
          <w:bCs/>
          <w:color w:val="808080" w:themeColor="background1" w:themeShade="80"/>
          <w:sz w:val="24"/>
          <w:szCs w:val="24"/>
          <w:lang w:val="es-AR"/>
        </w:rPr>
      </w:pPr>
    </w:p>
    <w:p w14:paraId="1DF7DFE3" w14:textId="77777777" w:rsidR="00923BF0" w:rsidRDefault="00923BF0" w:rsidP="00F760D3">
      <w:pPr>
        <w:spacing w:before="0" w:after="0"/>
        <w:rPr>
          <w:rFonts w:ascii="Arial" w:hAnsi="Arial" w:cs="Arial"/>
          <w:b/>
          <w:bCs/>
          <w:color w:val="808080" w:themeColor="background1" w:themeShade="80"/>
          <w:sz w:val="24"/>
          <w:szCs w:val="24"/>
          <w:lang w:val="es-AR"/>
        </w:rPr>
      </w:pPr>
    </w:p>
    <w:p w14:paraId="51FC2813" w14:textId="77777777" w:rsidR="00923BF0" w:rsidRDefault="00923BF0" w:rsidP="00F760D3">
      <w:pPr>
        <w:spacing w:before="0" w:after="0"/>
        <w:rPr>
          <w:rFonts w:ascii="Arial" w:hAnsi="Arial" w:cs="Arial"/>
          <w:b/>
          <w:bCs/>
          <w:color w:val="808080" w:themeColor="background1" w:themeShade="80"/>
          <w:sz w:val="24"/>
          <w:szCs w:val="24"/>
          <w:lang w:val="es-AR"/>
        </w:rPr>
      </w:pPr>
    </w:p>
    <w:p w14:paraId="12EB962B" w14:textId="4954B6F8" w:rsidR="00402ABE" w:rsidRPr="00F760D3" w:rsidRDefault="004B7120" w:rsidP="00F760D3">
      <w:pPr>
        <w:spacing w:before="0" w:after="0"/>
        <w:rPr>
          <w:rFonts w:ascii="Arial" w:hAnsi="Arial" w:cs="Arial"/>
          <w:color w:val="000000" w:themeColor="text1"/>
          <w:sz w:val="22"/>
          <w:lang w:val="es-AR"/>
        </w:rPr>
      </w:pPr>
      <w:r w:rsidRPr="007807B5">
        <w:rPr>
          <w:rFonts w:ascii="Arial" w:hAnsi="Arial" w:cs="Arial"/>
          <w:b/>
          <w:bCs/>
          <w:color w:val="808080" w:themeColor="background1" w:themeShade="80"/>
          <w:sz w:val="24"/>
          <w:szCs w:val="24"/>
          <w:lang w:val="es-AR"/>
        </w:rPr>
        <w:lastRenderedPageBreak/>
        <w:t>Encuesta Mundial CEO Outlook 2020</w:t>
      </w:r>
      <w:r>
        <w:rPr>
          <w:rFonts w:ascii="Arial" w:hAnsi="Arial" w:cs="Arial"/>
          <w:b/>
          <w:bCs/>
          <w:color w:val="808080" w:themeColor="background1" w:themeShade="80"/>
          <w:sz w:val="24"/>
          <w:szCs w:val="24"/>
          <w:lang w:val="es-AR"/>
        </w:rPr>
        <w:t xml:space="preserve">         </w:t>
      </w:r>
      <w:r w:rsidR="000F67E0">
        <w:rPr>
          <w:rFonts w:ascii="Arial" w:hAnsi="Arial" w:cs="Arial"/>
          <w:b/>
          <w:bCs/>
          <w:color w:val="808080" w:themeColor="background1" w:themeShade="80"/>
          <w:sz w:val="24"/>
          <w:szCs w:val="24"/>
          <w:lang w:val="es-AR"/>
        </w:rPr>
        <w:t xml:space="preserve">                             </w:t>
      </w:r>
      <w:r>
        <w:rPr>
          <w:rFonts w:ascii="Arial" w:hAnsi="Arial" w:cs="Arial"/>
          <w:b/>
          <w:bCs/>
          <w:color w:val="808080" w:themeColor="background1" w:themeShade="80"/>
          <w:sz w:val="24"/>
          <w:szCs w:val="24"/>
          <w:lang w:val="es-AR"/>
        </w:rPr>
        <w:t xml:space="preserve"> </w:t>
      </w:r>
    </w:p>
    <w:p w14:paraId="6641F3B0" w14:textId="77777777" w:rsidR="00402ABE" w:rsidRPr="00402ABE" w:rsidRDefault="00402ABE" w:rsidP="00402ABE">
      <w:pPr>
        <w:pStyle w:val="BodyText"/>
        <w:ind w:right="433"/>
        <w:rPr>
          <w:rFonts w:ascii="Arial" w:hAnsi="Arial" w:cs="Arial"/>
          <w:b/>
          <w:bCs/>
          <w:color w:val="000000" w:themeColor="text1"/>
          <w:sz w:val="22"/>
          <w:lang w:val="es-AR"/>
        </w:rPr>
      </w:pPr>
    </w:p>
    <w:p w14:paraId="221A44FC" w14:textId="77777777" w:rsidR="00CA2B56" w:rsidRPr="007952E8" w:rsidRDefault="004B7120" w:rsidP="00CA2B56">
      <w:pPr>
        <w:spacing w:before="0" w:after="0"/>
        <w:jc w:val="center"/>
        <w:rPr>
          <w:rFonts w:ascii="Arial" w:hAnsi="Arial" w:cs="Arial"/>
          <w:b/>
          <w:bCs/>
          <w:color w:val="31849B" w:themeColor="accent5" w:themeShade="BF"/>
          <w:sz w:val="36"/>
          <w:szCs w:val="36"/>
          <w:lang w:val="es-AR"/>
        </w:rPr>
      </w:pPr>
      <w:r w:rsidRPr="007952E8">
        <w:rPr>
          <w:rFonts w:ascii="Arial" w:hAnsi="Arial" w:cs="Arial"/>
          <w:b/>
          <w:bCs/>
          <w:color w:val="31849B" w:themeColor="accent5" w:themeShade="BF"/>
          <w:sz w:val="36"/>
          <w:szCs w:val="36"/>
          <w:lang w:val="es-AR"/>
        </w:rPr>
        <w:t xml:space="preserve">El talento y la responsabilidad social empresaria entre las principales preocupaciones de los CEO </w:t>
      </w:r>
    </w:p>
    <w:p w14:paraId="01E65CD2" w14:textId="7536B7C6" w:rsidR="004B7120" w:rsidRPr="007952E8" w:rsidRDefault="004B7120" w:rsidP="00CA2B56">
      <w:pPr>
        <w:spacing w:before="0" w:after="0"/>
        <w:jc w:val="center"/>
        <w:rPr>
          <w:rFonts w:ascii="Arial" w:hAnsi="Arial" w:cs="Arial"/>
          <w:b/>
          <w:bCs/>
          <w:color w:val="31849B" w:themeColor="accent5" w:themeShade="BF"/>
          <w:sz w:val="36"/>
          <w:szCs w:val="36"/>
          <w:lang w:val="es-AR"/>
        </w:rPr>
      </w:pPr>
      <w:r w:rsidRPr="007952E8">
        <w:rPr>
          <w:rFonts w:ascii="Arial" w:hAnsi="Arial" w:cs="Arial"/>
          <w:b/>
          <w:bCs/>
          <w:color w:val="31849B" w:themeColor="accent5" w:themeShade="BF"/>
          <w:sz w:val="36"/>
          <w:szCs w:val="36"/>
          <w:lang w:val="es-AR"/>
        </w:rPr>
        <w:t>tras la crisis del COVID-19</w:t>
      </w:r>
    </w:p>
    <w:p w14:paraId="4F351CF1" w14:textId="77777777" w:rsidR="00CA2B56" w:rsidRPr="00CA2B56" w:rsidRDefault="00CA2B56" w:rsidP="00CA2B56">
      <w:pPr>
        <w:spacing w:before="0" w:after="0"/>
        <w:jc w:val="center"/>
        <w:rPr>
          <w:rFonts w:ascii="Arial" w:hAnsi="Arial" w:cs="Arial"/>
          <w:b/>
          <w:bCs/>
          <w:color w:val="31849B" w:themeColor="accent5" w:themeShade="BF"/>
          <w:sz w:val="36"/>
          <w:szCs w:val="36"/>
          <w:lang w:val="es-AR"/>
        </w:rPr>
      </w:pPr>
    </w:p>
    <w:p w14:paraId="7D83A09A" w14:textId="77777777" w:rsidR="004B7120" w:rsidRPr="00745350" w:rsidRDefault="004B7120" w:rsidP="00CA2B56">
      <w:pPr>
        <w:spacing w:before="0" w:after="0"/>
        <w:rPr>
          <w:rFonts w:ascii="Arial" w:hAnsi="Arial" w:cs="Arial"/>
          <w:sz w:val="24"/>
          <w:szCs w:val="24"/>
          <w:lang w:val="es-AR"/>
        </w:rPr>
      </w:pPr>
      <w:r w:rsidRPr="005317F3">
        <w:rPr>
          <w:rFonts w:ascii="Arial" w:hAnsi="Arial" w:cs="Arial"/>
          <w:lang w:val="es-AR"/>
        </w:rPr>
        <w:t>•</w:t>
      </w:r>
      <w:r w:rsidRPr="005317F3">
        <w:rPr>
          <w:rFonts w:ascii="Arial" w:hAnsi="Arial" w:cs="Arial"/>
          <w:lang w:val="es-AR"/>
        </w:rPr>
        <w:tab/>
      </w:r>
      <w:r w:rsidRPr="00745350">
        <w:rPr>
          <w:rFonts w:ascii="Arial" w:hAnsi="Arial" w:cs="Arial"/>
          <w:sz w:val="24"/>
          <w:szCs w:val="24"/>
          <w:lang w:val="es-AR"/>
        </w:rPr>
        <w:t>Las encuestas realizadas entre CEO globales antes del COVID-19 y en la actualidad muestran grandes cambios en los riesgos y en las prioridades.</w:t>
      </w:r>
    </w:p>
    <w:p w14:paraId="3DB53C9E" w14:textId="77777777" w:rsidR="004B7120" w:rsidRPr="00745350" w:rsidRDefault="004B7120" w:rsidP="00CA2B56">
      <w:pPr>
        <w:spacing w:before="0" w:after="0"/>
        <w:rPr>
          <w:rFonts w:ascii="Arial" w:hAnsi="Arial" w:cs="Arial"/>
          <w:sz w:val="24"/>
          <w:szCs w:val="24"/>
          <w:lang w:val="es-AR"/>
        </w:rPr>
      </w:pPr>
    </w:p>
    <w:p w14:paraId="6CE34FF0" w14:textId="77777777" w:rsidR="004B7120" w:rsidRPr="00745350" w:rsidRDefault="004B7120" w:rsidP="00CA2B56">
      <w:pPr>
        <w:spacing w:before="0" w:after="0"/>
        <w:rPr>
          <w:rFonts w:ascii="Arial" w:hAnsi="Arial" w:cs="Arial"/>
          <w:sz w:val="24"/>
          <w:szCs w:val="24"/>
          <w:lang w:val="es-AR"/>
        </w:rPr>
      </w:pPr>
      <w:r w:rsidRPr="00745350">
        <w:rPr>
          <w:rFonts w:ascii="Arial" w:hAnsi="Arial" w:cs="Arial"/>
          <w:sz w:val="24"/>
          <w:szCs w:val="24"/>
          <w:lang w:val="es-AR"/>
        </w:rPr>
        <w:t>•</w:t>
      </w:r>
      <w:r w:rsidRPr="00745350">
        <w:rPr>
          <w:rFonts w:ascii="Arial" w:hAnsi="Arial" w:cs="Arial"/>
          <w:sz w:val="24"/>
          <w:szCs w:val="24"/>
          <w:lang w:val="es-AR"/>
        </w:rPr>
        <w:tab/>
        <w:t>El talento se ha convertido en uno de los mayores riesgos para los CEO de algunas de las principales organizaciones del mundo.</w:t>
      </w:r>
    </w:p>
    <w:p w14:paraId="677EA285" w14:textId="77777777" w:rsidR="004B7120" w:rsidRPr="00745350" w:rsidRDefault="004B7120" w:rsidP="00CA2B56">
      <w:pPr>
        <w:spacing w:before="0" w:after="0"/>
        <w:rPr>
          <w:rFonts w:ascii="Arial" w:hAnsi="Arial" w:cs="Arial"/>
          <w:sz w:val="24"/>
          <w:szCs w:val="24"/>
          <w:lang w:val="es-AR"/>
        </w:rPr>
      </w:pPr>
    </w:p>
    <w:p w14:paraId="002DBDBC" w14:textId="77777777" w:rsidR="004B7120" w:rsidRPr="00745350" w:rsidRDefault="004B7120" w:rsidP="00CA2B56">
      <w:pPr>
        <w:spacing w:before="0" w:after="0"/>
        <w:rPr>
          <w:rFonts w:ascii="Arial" w:hAnsi="Arial" w:cs="Arial"/>
          <w:sz w:val="24"/>
          <w:szCs w:val="24"/>
          <w:lang w:val="es-AR"/>
        </w:rPr>
      </w:pPr>
      <w:r w:rsidRPr="00745350">
        <w:rPr>
          <w:rFonts w:ascii="Arial" w:hAnsi="Arial" w:cs="Arial"/>
          <w:sz w:val="24"/>
          <w:szCs w:val="24"/>
          <w:lang w:val="es-AR"/>
        </w:rPr>
        <w:t>•</w:t>
      </w:r>
      <w:r w:rsidRPr="00745350">
        <w:rPr>
          <w:rFonts w:ascii="Arial" w:hAnsi="Arial" w:cs="Arial"/>
          <w:sz w:val="24"/>
          <w:szCs w:val="24"/>
          <w:lang w:val="es-AR"/>
        </w:rPr>
        <w:tab/>
        <w:t>La mayoría de los CEO se está enfocando en cómo aprovechar los beneficios climáticos del aislamiento.</w:t>
      </w:r>
    </w:p>
    <w:p w14:paraId="75D47A9C" w14:textId="77777777" w:rsidR="004B7120" w:rsidRPr="00745350" w:rsidRDefault="004B7120" w:rsidP="00CA2B56">
      <w:pPr>
        <w:spacing w:before="0" w:after="0"/>
        <w:rPr>
          <w:rFonts w:ascii="Arial" w:hAnsi="Arial" w:cs="Arial"/>
          <w:sz w:val="24"/>
          <w:szCs w:val="24"/>
          <w:lang w:val="es-AR"/>
        </w:rPr>
      </w:pPr>
    </w:p>
    <w:p w14:paraId="73709E0B" w14:textId="77777777" w:rsidR="004B7120" w:rsidRPr="00745350" w:rsidRDefault="004B7120" w:rsidP="00CA2B56">
      <w:pPr>
        <w:spacing w:before="0" w:after="0"/>
        <w:rPr>
          <w:rFonts w:ascii="Arial" w:hAnsi="Arial" w:cs="Arial"/>
          <w:sz w:val="24"/>
          <w:szCs w:val="24"/>
          <w:lang w:val="es-AR"/>
        </w:rPr>
      </w:pPr>
      <w:r w:rsidRPr="00745350">
        <w:rPr>
          <w:rFonts w:ascii="Arial" w:hAnsi="Arial" w:cs="Arial"/>
          <w:sz w:val="24"/>
          <w:szCs w:val="24"/>
          <w:lang w:val="es-AR"/>
        </w:rPr>
        <w:t>•</w:t>
      </w:r>
      <w:r w:rsidRPr="00745350">
        <w:rPr>
          <w:rFonts w:ascii="Arial" w:hAnsi="Arial" w:cs="Arial"/>
          <w:sz w:val="24"/>
          <w:szCs w:val="24"/>
          <w:lang w:val="es-AR"/>
        </w:rPr>
        <w:tab/>
        <w:t>Solo un tercio de los CEO encuestados se muestran optimistas respecto de las perspectivas de crecimiento global para los próximos tres años.</w:t>
      </w:r>
    </w:p>
    <w:p w14:paraId="426BFF76" w14:textId="77777777" w:rsidR="004B7120" w:rsidRPr="00CA2B56" w:rsidRDefault="004B7120" w:rsidP="00CA2B56">
      <w:pPr>
        <w:spacing w:before="0" w:after="0"/>
        <w:rPr>
          <w:rFonts w:ascii="Arial" w:hAnsi="Arial" w:cs="Arial"/>
          <w:sz w:val="22"/>
          <w:lang w:val="es-AR"/>
        </w:rPr>
      </w:pPr>
    </w:p>
    <w:p w14:paraId="44342842" w14:textId="77777777" w:rsidR="004B7120" w:rsidRPr="00CA2B56" w:rsidRDefault="004B7120" w:rsidP="00CA2B56">
      <w:pPr>
        <w:spacing w:before="0" w:after="0"/>
        <w:rPr>
          <w:rFonts w:ascii="Arial" w:hAnsi="Arial" w:cs="Arial"/>
          <w:sz w:val="22"/>
          <w:lang w:val="es-AR"/>
        </w:rPr>
      </w:pPr>
    </w:p>
    <w:p w14:paraId="1FF95661" w14:textId="440E004A" w:rsidR="004B7120" w:rsidRPr="00745350" w:rsidRDefault="002A19FC" w:rsidP="00745350">
      <w:pPr>
        <w:spacing w:before="0" w:after="0"/>
        <w:jc w:val="both"/>
        <w:rPr>
          <w:rFonts w:ascii="Arial" w:hAnsi="Arial" w:cs="Arial"/>
          <w:sz w:val="22"/>
          <w:lang w:val="es-AR"/>
        </w:rPr>
      </w:pPr>
      <w:r w:rsidRPr="002A19FC">
        <w:rPr>
          <w:rFonts w:ascii="Arial" w:hAnsi="Arial" w:cs="Arial"/>
          <w:b/>
          <w:bCs/>
          <w:sz w:val="22"/>
          <w:lang w:val="es-AR"/>
        </w:rPr>
        <w:t>Londres, 2</w:t>
      </w:r>
      <w:r w:rsidR="001E09FF">
        <w:rPr>
          <w:rFonts w:ascii="Arial" w:hAnsi="Arial" w:cs="Arial"/>
          <w:b/>
          <w:bCs/>
          <w:sz w:val="22"/>
          <w:lang w:val="es-AR"/>
        </w:rPr>
        <w:t>7</w:t>
      </w:r>
      <w:r w:rsidR="004B7120" w:rsidRPr="002A19FC">
        <w:rPr>
          <w:rFonts w:ascii="Arial" w:hAnsi="Arial" w:cs="Arial"/>
          <w:b/>
          <w:bCs/>
          <w:sz w:val="22"/>
          <w:lang w:val="es-AR"/>
        </w:rPr>
        <w:t xml:space="preserve"> de agosto de 2020</w:t>
      </w:r>
      <w:r w:rsidR="00CA2B56" w:rsidRPr="002A19FC">
        <w:rPr>
          <w:rFonts w:ascii="Arial" w:hAnsi="Arial" w:cs="Arial"/>
          <w:b/>
          <w:bCs/>
          <w:sz w:val="22"/>
          <w:lang w:val="es-AR"/>
        </w:rPr>
        <w:t xml:space="preserve"> / KPMG</w:t>
      </w:r>
      <w:r>
        <w:rPr>
          <w:rFonts w:ascii="Arial" w:hAnsi="Arial" w:cs="Arial"/>
          <w:sz w:val="22"/>
          <w:lang w:val="es-AR"/>
        </w:rPr>
        <w:t>. C</w:t>
      </w:r>
      <w:r w:rsidR="004B7120" w:rsidRPr="00745350">
        <w:rPr>
          <w:rFonts w:ascii="Arial" w:hAnsi="Arial" w:cs="Arial"/>
          <w:sz w:val="22"/>
          <w:lang w:val="es-AR"/>
        </w:rPr>
        <w:t>omo consecuencia del COVID-19, y la incertidumbre sin precedentes que tal crisis plantea, los directores ejecutivos de algunas de las empresas más influyentes del mundo han determinado que el talento representa uno de los principales desafíos para el crecimiento. Al mismo tiempo, un mayor escrutinio sobre la responsabilidad corporativa y la sustentabilidad los ha llevado a examinar sus aportes a la sociedad y el propósito de sus empresas. En el primer estudio de este tipo para medir cómo las prioridades y preocupaciones de los CEO han cambiado durante la pandemia global, KPMG realizó dos encuestas, una al inicio de la pandemia en enero y otra en julio/agosto.</w:t>
      </w:r>
    </w:p>
    <w:p w14:paraId="3B737804" w14:textId="77777777" w:rsidR="004B7120" w:rsidRPr="00745350" w:rsidRDefault="004B7120" w:rsidP="00745350">
      <w:pPr>
        <w:spacing w:before="0" w:after="0"/>
        <w:jc w:val="both"/>
        <w:rPr>
          <w:rFonts w:ascii="Arial" w:hAnsi="Arial" w:cs="Arial"/>
          <w:sz w:val="22"/>
          <w:lang w:val="es-AR"/>
        </w:rPr>
      </w:pPr>
    </w:p>
    <w:p w14:paraId="57D014CF" w14:textId="10039869" w:rsidR="004B7120" w:rsidRPr="00745350" w:rsidRDefault="004B7120" w:rsidP="00745350">
      <w:pPr>
        <w:spacing w:before="0" w:after="0"/>
        <w:jc w:val="both"/>
        <w:rPr>
          <w:rFonts w:ascii="Arial" w:hAnsi="Arial" w:cs="Arial"/>
          <w:sz w:val="22"/>
          <w:lang w:val="es-AR"/>
        </w:rPr>
      </w:pPr>
      <w:r w:rsidRPr="00745350">
        <w:rPr>
          <w:rFonts w:ascii="Arial" w:hAnsi="Arial" w:cs="Arial"/>
          <w:sz w:val="22"/>
          <w:lang w:val="es-AR"/>
        </w:rPr>
        <w:t xml:space="preserve">El informe CEO Outlook 2020 de KPMG muestra que la agenda de los líderes ha cambiado radicalmente desde principios de año, a medida que tendencias como los mayores esfuerzos ambientales, sociales y de gobierno corporativo, el trabajo flexible y la transformación digital se han acelerado. Los CEO se muestran más pesimistas respecto del desempeño futuro de la economía global, lo que representa un gran cambio respecto de principios de año. Sólo un tercio continúa viendo con optimismo las perspectivas de crecimiento para los próximos tres años (respecto del 68 % registrado en enero de 2020). Sin embargo, son más optimistas respecto de las perspectivas de crecimiento económico de </w:t>
      </w:r>
      <w:r w:rsidR="002A19FC" w:rsidRPr="00745350">
        <w:rPr>
          <w:rFonts w:ascii="Arial" w:hAnsi="Arial" w:cs="Arial"/>
          <w:sz w:val="22"/>
          <w:lang w:val="es-AR"/>
        </w:rPr>
        <w:t>sus países</w:t>
      </w:r>
      <w:r w:rsidRPr="00745350">
        <w:rPr>
          <w:rFonts w:ascii="Arial" w:hAnsi="Arial" w:cs="Arial"/>
          <w:sz w:val="22"/>
          <w:lang w:val="es-AR"/>
        </w:rPr>
        <w:t xml:space="preserve"> de origen, dado que casi la mitad (45 %) confía en ellas. No obstante, tal tendencia </w:t>
      </w:r>
      <w:r w:rsidR="002A19FC" w:rsidRPr="00745350">
        <w:rPr>
          <w:rFonts w:ascii="Arial" w:hAnsi="Arial" w:cs="Arial"/>
          <w:sz w:val="22"/>
          <w:lang w:val="es-AR"/>
        </w:rPr>
        <w:t>continúa</w:t>
      </w:r>
      <w:r w:rsidRPr="00745350">
        <w:rPr>
          <w:rFonts w:ascii="Arial" w:hAnsi="Arial" w:cs="Arial"/>
          <w:sz w:val="22"/>
          <w:lang w:val="es-AR"/>
        </w:rPr>
        <w:t xml:space="preserve"> representando una caída del 32 % desde enero.</w:t>
      </w:r>
    </w:p>
    <w:p w14:paraId="64BB1D7E" w14:textId="77777777" w:rsidR="004B7120" w:rsidRPr="00745350" w:rsidRDefault="004B7120" w:rsidP="00745350">
      <w:pPr>
        <w:spacing w:before="0" w:after="0"/>
        <w:jc w:val="both"/>
        <w:rPr>
          <w:rFonts w:ascii="Arial" w:hAnsi="Arial" w:cs="Arial"/>
          <w:sz w:val="22"/>
          <w:lang w:val="es-AR"/>
        </w:rPr>
      </w:pPr>
    </w:p>
    <w:p w14:paraId="796751DF" w14:textId="77777777" w:rsidR="004B7120" w:rsidRPr="00EF5694" w:rsidRDefault="004B7120" w:rsidP="00745350">
      <w:pPr>
        <w:spacing w:before="0" w:after="0"/>
        <w:jc w:val="both"/>
        <w:rPr>
          <w:rFonts w:ascii="Arial" w:hAnsi="Arial" w:cs="Arial"/>
          <w:i/>
          <w:iCs/>
          <w:sz w:val="22"/>
          <w:lang w:val="es-AR"/>
        </w:rPr>
      </w:pPr>
      <w:r w:rsidRPr="00EF5694">
        <w:rPr>
          <w:rFonts w:ascii="Arial" w:hAnsi="Arial" w:cs="Arial"/>
          <w:b/>
          <w:bCs/>
          <w:sz w:val="22"/>
          <w:lang w:val="es-AR"/>
        </w:rPr>
        <w:t>Bill Thomas, Presidente Global y CEO de KPMG</w:t>
      </w:r>
      <w:r w:rsidRPr="00745350">
        <w:rPr>
          <w:rFonts w:ascii="Arial" w:hAnsi="Arial" w:cs="Arial"/>
          <w:sz w:val="22"/>
          <w:lang w:val="es-AR"/>
        </w:rPr>
        <w:t>, expresó: “</w:t>
      </w:r>
      <w:r w:rsidRPr="00EF5694">
        <w:rPr>
          <w:rFonts w:ascii="Arial" w:hAnsi="Arial" w:cs="Arial"/>
          <w:i/>
          <w:iCs/>
          <w:sz w:val="22"/>
          <w:lang w:val="es-AR"/>
        </w:rPr>
        <w:t>El gran cambio en las prioridades de los CEO que se dio en los últimos 6 meses, es un claro indicio de que las empresas han tenido que transformarse rápidamente para hacer frente a los desafíos de la pandemia. Los líderes empresariales de todo el mundo buscan gestionar la incertidumbre con decisión. Esta crisis ha acelerado las estrategias que ya existían en torno a la digitalización y la responsabilidad social. Sin embargo, en otras áreas, planificar para el futuro es mucho más difícil, especialmente si se piensa en formas futuras de trabajar y resolver problemas. Por lo tanto, tal vez no resulte sorprendente que los CEO se centren en la importancia del talento para sostener y hacer crecer cualquier negocio futuro ".</w:t>
      </w:r>
    </w:p>
    <w:p w14:paraId="0BBCD5D2" w14:textId="77777777" w:rsidR="004B7120" w:rsidRPr="00EF5694" w:rsidRDefault="004B7120" w:rsidP="00745350">
      <w:pPr>
        <w:spacing w:before="0" w:after="0"/>
        <w:jc w:val="both"/>
        <w:rPr>
          <w:rFonts w:ascii="Arial" w:hAnsi="Arial" w:cs="Arial"/>
          <w:i/>
          <w:iCs/>
          <w:sz w:val="22"/>
          <w:lang w:val="es-AR"/>
        </w:rPr>
      </w:pPr>
      <w:r w:rsidRPr="00EF5694">
        <w:rPr>
          <w:rFonts w:ascii="Arial" w:hAnsi="Arial" w:cs="Arial"/>
          <w:i/>
          <w:iCs/>
          <w:sz w:val="22"/>
          <w:lang w:val="es-AR"/>
        </w:rPr>
        <w:t xml:space="preserve"> </w:t>
      </w:r>
    </w:p>
    <w:p w14:paraId="5F86C3E6" w14:textId="77777777" w:rsidR="002A19FC" w:rsidRDefault="002A19FC" w:rsidP="00745350">
      <w:pPr>
        <w:spacing w:before="0" w:after="0"/>
        <w:jc w:val="both"/>
        <w:rPr>
          <w:rFonts w:ascii="Arial" w:hAnsi="Arial" w:cs="Arial"/>
          <w:sz w:val="22"/>
          <w:lang w:val="es-AR"/>
        </w:rPr>
      </w:pPr>
    </w:p>
    <w:p w14:paraId="7E2C6FF2" w14:textId="77777777" w:rsidR="002A19FC" w:rsidRDefault="002A19FC" w:rsidP="00745350">
      <w:pPr>
        <w:spacing w:before="0" w:after="0"/>
        <w:jc w:val="both"/>
        <w:rPr>
          <w:rFonts w:ascii="Arial" w:hAnsi="Arial" w:cs="Arial"/>
          <w:sz w:val="22"/>
          <w:lang w:val="es-AR"/>
        </w:rPr>
      </w:pPr>
    </w:p>
    <w:p w14:paraId="66638BDD" w14:textId="7E4350BC" w:rsidR="004B7120" w:rsidRPr="002A19FC" w:rsidRDefault="004B7120" w:rsidP="00745350">
      <w:pPr>
        <w:spacing w:before="0" w:after="0"/>
        <w:jc w:val="both"/>
        <w:rPr>
          <w:rFonts w:ascii="Arial" w:hAnsi="Arial" w:cs="Arial"/>
          <w:b/>
          <w:bCs/>
          <w:sz w:val="22"/>
          <w:u w:val="single"/>
          <w:lang w:val="es-AR"/>
        </w:rPr>
      </w:pPr>
      <w:r w:rsidRPr="002A19FC">
        <w:rPr>
          <w:rFonts w:ascii="Arial" w:hAnsi="Arial" w:cs="Arial"/>
          <w:b/>
          <w:bCs/>
          <w:sz w:val="22"/>
          <w:u w:val="single"/>
          <w:lang w:val="es-AR"/>
        </w:rPr>
        <w:lastRenderedPageBreak/>
        <w:t>P</w:t>
      </w:r>
      <w:r w:rsidR="002A19FC" w:rsidRPr="002A19FC">
        <w:rPr>
          <w:rFonts w:ascii="Arial" w:hAnsi="Arial" w:cs="Arial"/>
          <w:b/>
          <w:bCs/>
          <w:sz w:val="22"/>
          <w:u w:val="single"/>
          <w:lang w:val="es-AR"/>
        </w:rPr>
        <w:t>rincipales hallazgos</w:t>
      </w:r>
    </w:p>
    <w:p w14:paraId="13F98E6E" w14:textId="77777777" w:rsidR="004B7120" w:rsidRPr="00745350" w:rsidRDefault="004B7120" w:rsidP="00745350">
      <w:pPr>
        <w:spacing w:before="0" w:after="0"/>
        <w:jc w:val="both"/>
        <w:rPr>
          <w:rFonts w:ascii="Arial" w:hAnsi="Arial" w:cs="Arial"/>
          <w:sz w:val="22"/>
          <w:lang w:val="es-AR"/>
        </w:rPr>
      </w:pPr>
    </w:p>
    <w:p w14:paraId="2A1058FF" w14:textId="1EF8D69E" w:rsidR="004B7120" w:rsidRPr="00745350" w:rsidRDefault="004B7120" w:rsidP="00745350">
      <w:pPr>
        <w:spacing w:before="0" w:after="0"/>
        <w:jc w:val="both"/>
        <w:rPr>
          <w:rFonts w:ascii="Arial" w:hAnsi="Arial" w:cs="Arial"/>
          <w:sz w:val="22"/>
          <w:lang w:val="es-AR"/>
        </w:rPr>
      </w:pPr>
      <w:r w:rsidRPr="00745350">
        <w:rPr>
          <w:rFonts w:ascii="Arial" w:hAnsi="Arial" w:cs="Arial"/>
          <w:sz w:val="22"/>
          <w:lang w:val="es-AR"/>
        </w:rPr>
        <w:t>El talento sube once lugares entre los riesgos, y pasa a ser considerado la mayor amenaza para las empresas</w:t>
      </w:r>
      <w:r w:rsidR="00EF5694">
        <w:rPr>
          <w:rFonts w:ascii="Arial" w:hAnsi="Arial" w:cs="Arial"/>
          <w:sz w:val="22"/>
          <w:lang w:val="es-AR"/>
        </w:rPr>
        <w:t xml:space="preserve">. </w:t>
      </w:r>
      <w:r w:rsidRPr="00745350">
        <w:rPr>
          <w:rFonts w:ascii="Arial" w:hAnsi="Arial" w:cs="Arial"/>
          <w:sz w:val="22"/>
          <w:lang w:val="es-AR"/>
        </w:rPr>
        <w:t>En enero, el talento se ubicaba por detrás de otros 11 riesgos para el crecimiento. Sin embargo, desde el comienzo de la pandemia, el talento se ha convertido en la amenaza más importante para los negocios, incluso por delante de la cadena de suministro y el riesgo ambiental.</w:t>
      </w:r>
    </w:p>
    <w:p w14:paraId="5032FE49" w14:textId="77777777" w:rsidR="004B7120" w:rsidRPr="00745350" w:rsidRDefault="004B7120" w:rsidP="00745350">
      <w:pPr>
        <w:spacing w:before="0" w:after="0"/>
        <w:jc w:val="both"/>
        <w:rPr>
          <w:rFonts w:ascii="Arial" w:hAnsi="Arial" w:cs="Arial"/>
          <w:sz w:val="22"/>
          <w:lang w:val="es-AR"/>
        </w:rPr>
      </w:pPr>
    </w:p>
    <w:p w14:paraId="4F521394" w14:textId="77777777" w:rsidR="004B7120" w:rsidRPr="00EF5694" w:rsidRDefault="004B7120" w:rsidP="00745350">
      <w:pPr>
        <w:spacing w:before="0" w:after="0"/>
        <w:jc w:val="both"/>
        <w:rPr>
          <w:rFonts w:ascii="Arial" w:hAnsi="Arial" w:cs="Arial"/>
          <w:b/>
          <w:bCs/>
          <w:sz w:val="22"/>
          <w:u w:val="single"/>
          <w:lang w:val="es-AR"/>
        </w:rPr>
      </w:pPr>
      <w:r w:rsidRPr="00EF5694">
        <w:rPr>
          <w:rFonts w:ascii="Arial" w:hAnsi="Arial" w:cs="Arial"/>
          <w:b/>
          <w:bCs/>
          <w:sz w:val="22"/>
          <w:u w:val="single"/>
          <w:lang w:val="es-AR"/>
        </w:rPr>
        <w:t>Impacto personal de COVID-19 sobre los CEO</w:t>
      </w:r>
    </w:p>
    <w:p w14:paraId="1AC60589" w14:textId="77777777" w:rsidR="004B7120" w:rsidRPr="00745350" w:rsidRDefault="004B7120" w:rsidP="00745350">
      <w:pPr>
        <w:spacing w:before="0" w:after="0"/>
        <w:jc w:val="both"/>
        <w:rPr>
          <w:rFonts w:ascii="Arial" w:hAnsi="Arial" w:cs="Arial"/>
          <w:sz w:val="22"/>
          <w:lang w:val="es-AR"/>
        </w:rPr>
      </w:pPr>
      <w:r w:rsidRPr="00745350">
        <w:rPr>
          <w:rFonts w:ascii="Arial" w:hAnsi="Arial" w:cs="Arial"/>
          <w:sz w:val="22"/>
          <w:lang w:val="es-AR"/>
        </w:rPr>
        <w:t>Cuatro de cada diez encuestados (39 %) vieron su salud o la salud de alguno de sus familiares afectada por el virus, y el 56 % modificó su respuesta estratégica a la pandemia. Los ejecutivos globales también se han visto afectados financieramente. Casi dos tercios (63 %) han realizado cambios en su compensación tras la crisis de COVID-19.</w:t>
      </w:r>
    </w:p>
    <w:p w14:paraId="39CF1A68" w14:textId="77777777" w:rsidR="004B7120" w:rsidRPr="00745350" w:rsidRDefault="004B7120" w:rsidP="00745350">
      <w:pPr>
        <w:spacing w:before="0" w:after="0"/>
        <w:jc w:val="both"/>
        <w:rPr>
          <w:rFonts w:ascii="Arial" w:hAnsi="Arial" w:cs="Arial"/>
          <w:sz w:val="22"/>
          <w:lang w:val="es-AR"/>
        </w:rPr>
      </w:pPr>
    </w:p>
    <w:p w14:paraId="5934E61D" w14:textId="77777777" w:rsidR="004B7120" w:rsidRPr="00EF5694" w:rsidRDefault="004B7120" w:rsidP="00745350">
      <w:pPr>
        <w:spacing w:before="0" w:after="0"/>
        <w:jc w:val="both"/>
        <w:rPr>
          <w:rFonts w:ascii="Arial" w:hAnsi="Arial" w:cs="Arial"/>
          <w:b/>
          <w:bCs/>
          <w:sz w:val="22"/>
          <w:u w:val="single"/>
          <w:lang w:val="es-AR"/>
        </w:rPr>
      </w:pPr>
      <w:r w:rsidRPr="00EF5694">
        <w:rPr>
          <w:rFonts w:ascii="Arial" w:hAnsi="Arial" w:cs="Arial"/>
          <w:b/>
          <w:bCs/>
          <w:sz w:val="22"/>
          <w:u w:val="single"/>
          <w:lang w:val="es-AR"/>
        </w:rPr>
        <w:t>Digitalización para mejorar la resiliencia operativa</w:t>
      </w:r>
    </w:p>
    <w:p w14:paraId="5D6CDAAC" w14:textId="77777777" w:rsidR="004B7120" w:rsidRPr="00745350" w:rsidRDefault="004B7120" w:rsidP="00745350">
      <w:pPr>
        <w:spacing w:before="0" w:after="0"/>
        <w:jc w:val="both"/>
        <w:rPr>
          <w:rFonts w:ascii="Arial" w:hAnsi="Arial" w:cs="Arial"/>
          <w:sz w:val="22"/>
          <w:lang w:val="es-AR"/>
        </w:rPr>
      </w:pPr>
      <w:r w:rsidRPr="00745350">
        <w:rPr>
          <w:rFonts w:ascii="Arial" w:hAnsi="Arial" w:cs="Arial"/>
          <w:sz w:val="22"/>
          <w:lang w:val="es-AR"/>
        </w:rPr>
        <w:t>Los CEO han invertido fuertemente en tecnología durante la etapa de aislamiento y están apostando por las principales dimensiones de la transformación digital para lograr que sus empresas sean más resilientes, ágiles y estén más centradas en el cliente. La mayoría (81 %) de los líderes notan que la transformación digital de sus negocios se ha acelerado durante la pandemia. Los mayores avances han sido en la digitalización de las operaciones, donde el 30 % afirma que el progreso los ha puesto años por delante de donde esperaban estar. Es probable que dos tercios (67 %) de los CEO inviertan más capital en tecnología que en personas, una cifra que no ha cambiado en absoluto desde la encuesta inicial.</w:t>
      </w:r>
    </w:p>
    <w:p w14:paraId="340DE728" w14:textId="77777777" w:rsidR="004B7120" w:rsidRPr="00745350" w:rsidRDefault="004B7120" w:rsidP="00745350">
      <w:pPr>
        <w:spacing w:before="0" w:after="0"/>
        <w:jc w:val="both"/>
        <w:rPr>
          <w:rFonts w:ascii="Arial" w:hAnsi="Arial" w:cs="Arial"/>
          <w:sz w:val="22"/>
          <w:lang w:val="es-AR"/>
        </w:rPr>
      </w:pPr>
    </w:p>
    <w:p w14:paraId="1469A7E0" w14:textId="77777777" w:rsidR="004B7120" w:rsidRPr="00507FAA" w:rsidRDefault="004B7120" w:rsidP="00745350">
      <w:pPr>
        <w:spacing w:before="0" w:after="0"/>
        <w:jc w:val="both"/>
        <w:rPr>
          <w:rFonts w:ascii="Arial" w:hAnsi="Arial" w:cs="Arial"/>
          <w:b/>
          <w:bCs/>
          <w:sz w:val="22"/>
          <w:u w:val="single"/>
          <w:lang w:val="es-AR"/>
        </w:rPr>
      </w:pPr>
      <w:r w:rsidRPr="00507FAA">
        <w:rPr>
          <w:rFonts w:ascii="Arial" w:hAnsi="Arial" w:cs="Arial"/>
          <w:b/>
          <w:bCs/>
          <w:sz w:val="22"/>
          <w:u w:val="single"/>
          <w:lang w:val="es-AR"/>
        </w:rPr>
        <w:t>Mayor enfoque en el propósito y en cuestiones ambientales, sociales y de gobierno corporativo</w:t>
      </w:r>
    </w:p>
    <w:p w14:paraId="3459F4A6" w14:textId="77777777" w:rsidR="004B7120" w:rsidRPr="00745350" w:rsidRDefault="004B7120" w:rsidP="00745350">
      <w:pPr>
        <w:spacing w:before="0" w:after="0"/>
        <w:jc w:val="both"/>
        <w:rPr>
          <w:rFonts w:ascii="Arial" w:hAnsi="Arial" w:cs="Arial"/>
          <w:sz w:val="22"/>
          <w:lang w:val="es-AR"/>
        </w:rPr>
      </w:pPr>
      <w:r w:rsidRPr="00745350">
        <w:rPr>
          <w:rFonts w:ascii="Arial" w:hAnsi="Arial" w:cs="Arial"/>
          <w:sz w:val="22"/>
          <w:lang w:val="es-AR"/>
        </w:rPr>
        <w:t>A principios de este año, los CEO afirmaron que sus organizaciones tienen un papel más importante que desempeñar en la sociedad. Dos tercios (65 %) de los CEO dijeron que el público espera que las organizaciones llenen el vacío generado en el ámbito de los desafíos sociales, y tres cuartos (76 %) estuvieron de acuerdo en que, como líderes, son personalmente responsables del cambio en los problemas sociales.</w:t>
      </w:r>
    </w:p>
    <w:p w14:paraId="7A0B4796" w14:textId="77777777" w:rsidR="004B7120" w:rsidRPr="00745350" w:rsidRDefault="004B7120" w:rsidP="00745350">
      <w:pPr>
        <w:spacing w:before="0" w:after="0"/>
        <w:jc w:val="both"/>
        <w:rPr>
          <w:rFonts w:ascii="Arial" w:hAnsi="Arial" w:cs="Arial"/>
          <w:sz w:val="22"/>
          <w:lang w:val="es-AR"/>
        </w:rPr>
      </w:pPr>
    </w:p>
    <w:p w14:paraId="1DC64A0B" w14:textId="77777777" w:rsidR="004B7120" w:rsidRPr="00745350" w:rsidRDefault="004B7120" w:rsidP="00745350">
      <w:pPr>
        <w:spacing w:before="0" w:after="0"/>
        <w:jc w:val="both"/>
        <w:rPr>
          <w:rFonts w:ascii="Arial" w:hAnsi="Arial" w:cs="Arial"/>
          <w:sz w:val="22"/>
          <w:lang w:val="es-AR"/>
        </w:rPr>
      </w:pPr>
      <w:r w:rsidRPr="00745350">
        <w:rPr>
          <w:rFonts w:ascii="Arial" w:hAnsi="Arial" w:cs="Arial"/>
          <w:sz w:val="22"/>
          <w:lang w:val="es-AR"/>
        </w:rPr>
        <w:t>La pandemia ha acelerado el enfoque de los ejecutivos globales en sus roles en la sociedad y ha agregado un mayor escrutinio sobre las prácticas comerciales. Los CEO sienten que los recientes acontecimientos los han hecho preguntarse si el propósito de su empresa cumple con el estándar esperado por sus partes interesadas. El 79 % admite que ha tenido que reevaluar el propósito de su organización como resultado de la crisis del COVID-19, y esa misma mayoría (79 %) afirma sentir una conexión emocional más fuerte con el propósito de su organización desde que comenzó la crisis.</w:t>
      </w:r>
    </w:p>
    <w:p w14:paraId="5B1347E9" w14:textId="77777777" w:rsidR="004B7120" w:rsidRPr="00745350" w:rsidRDefault="004B7120" w:rsidP="00745350">
      <w:pPr>
        <w:spacing w:before="0" w:after="0"/>
        <w:jc w:val="both"/>
        <w:rPr>
          <w:rFonts w:ascii="Arial" w:hAnsi="Arial" w:cs="Arial"/>
          <w:sz w:val="22"/>
          <w:lang w:val="es-AR"/>
        </w:rPr>
      </w:pPr>
    </w:p>
    <w:p w14:paraId="0DBA8D2A" w14:textId="77777777" w:rsidR="004B7120" w:rsidRPr="00745350" w:rsidRDefault="004B7120" w:rsidP="00745350">
      <w:pPr>
        <w:spacing w:before="0" w:after="0"/>
        <w:jc w:val="both"/>
        <w:rPr>
          <w:rFonts w:ascii="Arial" w:hAnsi="Arial" w:cs="Arial"/>
          <w:sz w:val="22"/>
          <w:lang w:val="es-AR"/>
        </w:rPr>
      </w:pPr>
      <w:r w:rsidRPr="00745350">
        <w:rPr>
          <w:rFonts w:ascii="Arial" w:hAnsi="Arial" w:cs="Arial"/>
          <w:sz w:val="22"/>
          <w:lang w:val="es-AR"/>
        </w:rPr>
        <w:t>Este desarrollo ha colocado a los aspectos ambientales, sociales y de gobierno corporativo entre los principales temas en la agenda de los CEO, y casi dos tercios (63 %) de los líderes comienzan a centrarse más en el componente social durante este período de incertidumbre global. A pesar del mayor énfasis en los problemas sociales, muchos sectores están en riesgo por el cambio climático. Un gran grupo de CEO (65 %) reconoce que la gestión de este riesgo será clave para determinar su éxito, específicamente si pueden mantener sus puestos de trabajo durante los próximos cinco años.</w:t>
      </w:r>
    </w:p>
    <w:p w14:paraId="48C63DBA" w14:textId="77777777" w:rsidR="004B7120" w:rsidRPr="00745350" w:rsidRDefault="004B7120" w:rsidP="00745350">
      <w:pPr>
        <w:spacing w:before="0" w:after="0"/>
        <w:jc w:val="both"/>
        <w:rPr>
          <w:rFonts w:ascii="Arial" w:hAnsi="Arial" w:cs="Arial"/>
          <w:sz w:val="22"/>
          <w:lang w:val="es-AR"/>
        </w:rPr>
      </w:pPr>
    </w:p>
    <w:p w14:paraId="783AEE9F" w14:textId="4B4E2937" w:rsidR="004B7120" w:rsidRPr="00EF5694" w:rsidRDefault="004B7120" w:rsidP="00745350">
      <w:pPr>
        <w:spacing w:before="0" w:after="0"/>
        <w:jc w:val="both"/>
        <w:rPr>
          <w:rFonts w:ascii="Arial" w:hAnsi="Arial" w:cs="Arial"/>
          <w:i/>
          <w:iCs/>
          <w:sz w:val="22"/>
          <w:lang w:val="es-AR"/>
        </w:rPr>
      </w:pPr>
      <w:r w:rsidRPr="00EF5694">
        <w:rPr>
          <w:rFonts w:ascii="Arial" w:hAnsi="Arial" w:cs="Arial"/>
          <w:b/>
          <w:bCs/>
          <w:sz w:val="22"/>
          <w:lang w:val="es-AR"/>
        </w:rPr>
        <w:t>Bill Thomas</w:t>
      </w:r>
      <w:r w:rsidRPr="00745350">
        <w:rPr>
          <w:rFonts w:ascii="Arial" w:hAnsi="Arial" w:cs="Arial"/>
          <w:sz w:val="22"/>
          <w:lang w:val="es-AR"/>
        </w:rPr>
        <w:t xml:space="preserve"> concluyó: </w:t>
      </w:r>
      <w:r w:rsidRPr="00EF5694">
        <w:rPr>
          <w:rFonts w:ascii="Arial" w:hAnsi="Arial" w:cs="Arial"/>
          <w:i/>
          <w:iCs/>
          <w:sz w:val="22"/>
          <w:lang w:val="es-AR"/>
        </w:rPr>
        <w:t>“La crisis del COVID-19 está redefiniendo lo que se considera un buen liderazgo corporativo. Está planteando exigencias a los CEO que pocas personas podrían haber imaginado hace apenas unos meses. Las consideraciones ambientales siguen siendo importantes, pero el impacto social es ahora mucho más importante en la agenda. Los CEO están más conectados con el propósito de su organización y su razón de ser, y lo están usando para guiar sus decisiones comerciales en estos tiempos impredecibles</w:t>
      </w:r>
      <w:proofErr w:type="gramStart"/>
      <w:r w:rsidRPr="00EF5694">
        <w:rPr>
          <w:rFonts w:ascii="Arial" w:hAnsi="Arial" w:cs="Arial"/>
          <w:i/>
          <w:iCs/>
          <w:sz w:val="22"/>
          <w:lang w:val="es-AR"/>
        </w:rPr>
        <w:t>".</w:t>
      </w:r>
      <w:r w:rsidR="00EF5694">
        <w:rPr>
          <w:rFonts w:ascii="Arial" w:hAnsi="Arial" w:cs="Arial"/>
          <w:i/>
          <w:iCs/>
          <w:sz w:val="22"/>
          <w:lang w:val="es-AR"/>
        </w:rPr>
        <w:t>-</w:t>
      </w:r>
      <w:proofErr w:type="gramEnd"/>
    </w:p>
    <w:p w14:paraId="5F867301" w14:textId="13AE9F50" w:rsidR="009D11A7" w:rsidRPr="00755A46" w:rsidRDefault="00D62438" w:rsidP="00755A46">
      <w:pPr>
        <w:spacing w:before="0" w:after="0"/>
        <w:jc w:val="both"/>
        <w:rPr>
          <w:rFonts w:ascii="Arial" w:hAnsi="Arial" w:cs="Arial"/>
          <w:i/>
          <w:iCs/>
          <w:color w:val="auto"/>
          <w:sz w:val="22"/>
          <w:lang w:val="es-AR"/>
        </w:rPr>
      </w:pPr>
      <w:r w:rsidRPr="00EF5694">
        <w:rPr>
          <w:rFonts w:ascii="Arial" w:hAnsi="Arial" w:cs="Arial"/>
          <w:i/>
          <w:iCs/>
          <w:color w:val="auto"/>
          <w:sz w:val="22"/>
          <w:lang w:val="es-AR"/>
        </w:rPr>
        <w:br w:type="page"/>
      </w:r>
    </w:p>
    <w:tbl>
      <w:tblPr>
        <w:tblStyle w:val="ListTable5Dark-Accent5"/>
        <w:tblW w:w="0" w:type="auto"/>
        <w:tblInd w:w="198" w:type="dxa"/>
        <w:tblLook w:val="0600" w:firstRow="0" w:lastRow="0" w:firstColumn="0" w:lastColumn="0" w:noHBand="1" w:noVBand="1"/>
      </w:tblPr>
      <w:tblGrid>
        <w:gridCol w:w="9402"/>
      </w:tblGrid>
      <w:tr w:rsidR="009D11A7" w:rsidRPr="00C401A9" w14:paraId="10E92A7F" w14:textId="77777777" w:rsidTr="005D19CB">
        <w:trPr>
          <w:trHeight w:val="1479"/>
        </w:trPr>
        <w:tc>
          <w:tcPr>
            <w:tcW w:w="9402" w:type="dxa"/>
            <w:vAlign w:val="center"/>
          </w:tcPr>
          <w:p w14:paraId="1588B3BF" w14:textId="77136EE6" w:rsidR="00243763" w:rsidRPr="00567894" w:rsidRDefault="00243763" w:rsidP="00243763">
            <w:pPr>
              <w:keepNext/>
              <w:spacing w:before="0" w:after="0"/>
              <w:ind w:left="90"/>
              <w:mirrorIndents/>
              <w:outlineLvl w:val="2"/>
              <w:rPr>
                <w:rFonts w:ascii="Arial" w:hAnsi="Arial" w:cs="Arial"/>
                <w:b/>
                <w:bCs/>
                <w:color w:val="FFFFFF" w:themeColor="background1"/>
                <w:sz w:val="22"/>
                <w:lang w:val="es-MX"/>
              </w:rPr>
            </w:pPr>
            <w:r w:rsidRPr="00567894">
              <w:rPr>
                <w:rFonts w:ascii="Arial" w:hAnsi="Arial" w:cs="Arial"/>
                <w:b/>
                <w:bCs/>
                <w:color w:val="FFFFFF" w:themeColor="background1"/>
                <w:sz w:val="22"/>
                <w:lang w:val="es-MX"/>
              </w:rPr>
              <w:lastRenderedPageBreak/>
              <w:t xml:space="preserve">Acerca del CEO Outlook de KPMG </w:t>
            </w:r>
          </w:p>
          <w:p w14:paraId="3F92618B" w14:textId="77777777" w:rsidR="00243763" w:rsidRPr="00243763" w:rsidRDefault="00243763" w:rsidP="00243763">
            <w:pPr>
              <w:keepNext/>
              <w:spacing w:before="0" w:after="0"/>
              <w:ind w:left="90"/>
              <w:mirrorIndents/>
              <w:outlineLvl w:val="2"/>
              <w:rPr>
                <w:rFonts w:ascii="Arial" w:hAnsi="Arial" w:cs="Arial"/>
                <w:b/>
                <w:bCs/>
                <w:color w:val="FFFFFF" w:themeColor="background1"/>
                <w:szCs w:val="19"/>
                <w:lang w:val="es-MX"/>
              </w:rPr>
            </w:pPr>
          </w:p>
          <w:p w14:paraId="7CB2E6A3" w14:textId="6F17DF7C" w:rsidR="00243763" w:rsidRPr="00243763" w:rsidRDefault="00243763" w:rsidP="00243763">
            <w:pPr>
              <w:pStyle w:val="NormalWeb"/>
              <w:spacing w:before="0" w:beforeAutospacing="0" w:after="0" w:afterAutospacing="0"/>
              <w:rPr>
                <w:rFonts w:ascii="Arial" w:hAnsi="Arial" w:cs="Arial"/>
                <w:color w:val="FFFFFF" w:themeColor="background1"/>
                <w:sz w:val="18"/>
                <w:szCs w:val="18"/>
                <w:lang w:val="es-AR"/>
              </w:rPr>
            </w:pPr>
            <w:r w:rsidRPr="00243763">
              <w:rPr>
                <w:rFonts w:ascii="Arial" w:hAnsi="Arial" w:cs="Arial"/>
                <w:color w:val="FFFFFF" w:themeColor="background1"/>
                <w:sz w:val="18"/>
                <w:szCs w:val="18"/>
                <w:lang w:val="es-AR"/>
              </w:rPr>
              <w:t xml:space="preserve">En su sexto año consecutivo, el informe CEO Outlook de KPMG ofrece una profunda perspectiva a tres años sobre la visión de las empresas y el crecimiento económico de miles de ejecutivos a nivel global.  Entre enero y febrero KPMG encuestó inicialmente a 1300 CEO, previo a que muchos mercados comenzaran a sentir el impacto de la crisis ocasionada por la pandemia. En línea con esto, KPMG realizó unas entrevistas de seguimiento a 315 CEO desde julio hasta agosto para comprender cómo ha evolucionado el pensamiento de los ejecutivos durante esta situación. Un tercio de las empresas encuestadas en ambos casos registran más de US$ 10 mil millones en ingresos anuales. No se recibieron respuestas de empresas con ingresos debajo de los US$ 500 millones.  </w:t>
            </w:r>
          </w:p>
          <w:p w14:paraId="49D2F106" w14:textId="77777777" w:rsidR="009D11A7" w:rsidRDefault="00243763" w:rsidP="00243763">
            <w:pPr>
              <w:pStyle w:val="NormalWeb"/>
              <w:spacing w:before="0" w:beforeAutospacing="0" w:after="0" w:afterAutospacing="0"/>
              <w:rPr>
                <w:rFonts w:ascii="Arial" w:hAnsi="Arial" w:cs="Arial"/>
                <w:color w:val="FFFFFF" w:themeColor="background1"/>
                <w:sz w:val="18"/>
                <w:szCs w:val="18"/>
                <w:lang w:val="es-AR"/>
              </w:rPr>
            </w:pPr>
            <w:r w:rsidRPr="00243763">
              <w:rPr>
                <w:rFonts w:ascii="Arial" w:hAnsi="Arial" w:cs="Arial"/>
                <w:color w:val="FFFFFF" w:themeColor="background1"/>
                <w:sz w:val="18"/>
                <w:szCs w:val="18"/>
                <w:lang w:val="es-AR"/>
              </w:rPr>
              <w:t xml:space="preserve">La encuesta incluyó a líderes de 11 mercados clave (Australia, China, Francia, Alemania, India, Italia, Japón, Países Bajos, España, Reino Unido y EE. UU) y 11 sectores industriales clave (gestión de activos, automotriz, banca, consumo y comercio minorista, energía, infraestructura, seguros, </w:t>
            </w:r>
            <w:proofErr w:type="spellStart"/>
            <w:r w:rsidRPr="00243763">
              <w:rPr>
                <w:rFonts w:ascii="Arial" w:hAnsi="Arial" w:cs="Arial"/>
                <w:color w:val="FFFFFF" w:themeColor="background1"/>
                <w:sz w:val="18"/>
                <w:szCs w:val="18"/>
                <w:lang w:val="es-AR"/>
              </w:rPr>
              <w:t>life</w:t>
            </w:r>
            <w:proofErr w:type="spellEnd"/>
            <w:r w:rsidRPr="00243763">
              <w:rPr>
                <w:rFonts w:ascii="Arial" w:hAnsi="Arial" w:cs="Arial"/>
                <w:color w:val="FFFFFF" w:themeColor="background1"/>
                <w:sz w:val="18"/>
                <w:szCs w:val="18"/>
                <w:lang w:val="es-AR"/>
              </w:rPr>
              <w:t xml:space="preserve"> </w:t>
            </w:r>
            <w:proofErr w:type="spellStart"/>
            <w:r w:rsidRPr="00243763">
              <w:rPr>
                <w:rFonts w:ascii="Arial" w:hAnsi="Arial" w:cs="Arial"/>
                <w:color w:val="FFFFFF" w:themeColor="background1"/>
                <w:sz w:val="18"/>
                <w:szCs w:val="18"/>
                <w:lang w:val="es-AR"/>
              </w:rPr>
              <w:t>sciences</w:t>
            </w:r>
            <w:proofErr w:type="spellEnd"/>
            <w:r w:rsidRPr="00243763">
              <w:rPr>
                <w:rFonts w:ascii="Arial" w:hAnsi="Arial" w:cs="Arial"/>
                <w:color w:val="FFFFFF" w:themeColor="background1"/>
                <w:sz w:val="18"/>
                <w:szCs w:val="18"/>
                <w:lang w:val="es-AR"/>
              </w:rPr>
              <w:t>, manufactura, tecnología y telecomunicaciones).</w:t>
            </w:r>
          </w:p>
          <w:p w14:paraId="5DD6B4F6" w14:textId="28DD38A6" w:rsidR="00243763" w:rsidRPr="00243763" w:rsidRDefault="00243763" w:rsidP="00243763">
            <w:pPr>
              <w:pStyle w:val="NormalWeb"/>
              <w:spacing w:before="0" w:beforeAutospacing="0" w:after="0" w:afterAutospacing="0"/>
              <w:rPr>
                <w:rFonts w:ascii="Arial" w:hAnsi="Arial" w:cs="Arial"/>
                <w:color w:val="FFFFFF" w:themeColor="background1"/>
                <w:sz w:val="18"/>
                <w:szCs w:val="18"/>
                <w:lang w:val="es-AR"/>
              </w:rPr>
            </w:pPr>
          </w:p>
        </w:tc>
      </w:tr>
    </w:tbl>
    <w:p w14:paraId="15264326" w14:textId="77777777" w:rsidR="0023774D" w:rsidRPr="00DA6D11" w:rsidRDefault="0023774D" w:rsidP="006B4A13">
      <w:pPr>
        <w:spacing w:before="0" w:after="0"/>
        <w:rPr>
          <w:rFonts w:ascii="Arial" w:hAnsi="Arial" w:cs="Arial"/>
          <w:color w:val="0070C0"/>
          <w:sz w:val="22"/>
          <w:lang w:val="es-AR"/>
        </w:rPr>
        <w:sectPr w:rsidR="0023774D" w:rsidRPr="00DA6D11" w:rsidSect="00295E19">
          <w:footerReference w:type="default" r:id="rId12"/>
          <w:headerReference w:type="first" r:id="rId13"/>
          <w:type w:val="continuous"/>
          <w:pgSz w:w="11907" w:h="16839" w:code="9"/>
          <w:pgMar w:top="1440" w:right="1107" w:bottom="1440" w:left="1080" w:header="360" w:footer="720" w:gutter="0"/>
          <w:cols w:space="720"/>
          <w:titlePg/>
          <w:docGrid w:linePitch="360"/>
        </w:sectPr>
      </w:pPr>
    </w:p>
    <w:p w14:paraId="675D1411" w14:textId="77777777" w:rsidR="00EE2000" w:rsidRPr="00054C16" w:rsidRDefault="00EE2000" w:rsidP="00A203FA">
      <w:pPr>
        <w:spacing w:before="0" w:after="0"/>
        <w:rPr>
          <w:color w:val="auto"/>
          <w:sz w:val="22"/>
          <w:lang w:val="es-AR"/>
        </w:rPr>
      </w:pPr>
    </w:p>
    <w:tbl>
      <w:tblPr>
        <w:tblStyle w:val="ListTable5Dark-Accent5"/>
        <w:tblW w:w="0" w:type="auto"/>
        <w:tblInd w:w="198" w:type="dxa"/>
        <w:tblLook w:val="0600" w:firstRow="0" w:lastRow="0" w:firstColumn="0" w:lastColumn="0" w:noHBand="1" w:noVBand="1"/>
      </w:tblPr>
      <w:tblGrid>
        <w:gridCol w:w="9402"/>
      </w:tblGrid>
      <w:tr w:rsidR="00331AD8" w:rsidRPr="00C401A9" w14:paraId="35D5F351" w14:textId="77777777" w:rsidTr="007E56CC">
        <w:trPr>
          <w:trHeight w:val="1659"/>
        </w:trPr>
        <w:tc>
          <w:tcPr>
            <w:tcW w:w="9402" w:type="dxa"/>
            <w:vAlign w:val="center"/>
          </w:tcPr>
          <w:p w14:paraId="7B736317" w14:textId="77777777" w:rsidR="001B5F37" w:rsidRDefault="001B5F37" w:rsidP="001B5F37">
            <w:pPr>
              <w:spacing w:before="0" w:after="0"/>
              <w:rPr>
                <w:lang w:val="es-MX"/>
              </w:rPr>
            </w:pPr>
          </w:p>
          <w:p w14:paraId="74AAC54F" w14:textId="77777777" w:rsidR="00E17636" w:rsidRPr="00E17636" w:rsidRDefault="00E17636" w:rsidP="00E17636">
            <w:pPr>
              <w:keepNext/>
              <w:spacing w:before="0" w:after="0"/>
              <w:ind w:left="90"/>
              <w:mirrorIndents/>
              <w:outlineLvl w:val="2"/>
              <w:rPr>
                <w:rFonts w:ascii="Arial" w:hAnsi="Arial" w:cs="Arial"/>
                <w:b/>
                <w:bCs/>
                <w:color w:val="FFFFFF" w:themeColor="background1"/>
                <w:sz w:val="22"/>
                <w:lang w:val="es-MX"/>
              </w:rPr>
            </w:pPr>
            <w:r w:rsidRPr="00E17636">
              <w:rPr>
                <w:rFonts w:ascii="Arial" w:hAnsi="Arial" w:cs="Arial"/>
                <w:b/>
                <w:bCs/>
                <w:color w:val="FFFFFF" w:themeColor="background1"/>
                <w:sz w:val="22"/>
                <w:lang w:val="es-AR"/>
              </w:rPr>
              <w:t xml:space="preserve">Acerca de </w:t>
            </w:r>
            <w:r w:rsidRPr="00E17636">
              <w:rPr>
                <w:rFonts w:ascii="Arial" w:hAnsi="Arial" w:cs="Arial"/>
                <w:b/>
                <w:bCs/>
                <w:color w:val="FFFFFF" w:themeColor="background1"/>
                <w:sz w:val="22"/>
                <w:lang w:val="es-MX"/>
              </w:rPr>
              <w:t>KPMG Internacional</w:t>
            </w:r>
          </w:p>
          <w:p w14:paraId="56605FBC" w14:textId="77777777" w:rsidR="00E17636" w:rsidRPr="00E17636" w:rsidRDefault="00E17636" w:rsidP="00E17636">
            <w:pPr>
              <w:spacing w:before="0" w:after="0"/>
              <w:rPr>
                <w:lang w:val="es-MX"/>
              </w:rPr>
            </w:pPr>
          </w:p>
          <w:p w14:paraId="4A4588D6" w14:textId="7065658E" w:rsidR="00E17636" w:rsidRPr="00E17636" w:rsidRDefault="00E17636" w:rsidP="00BD1C05">
            <w:pPr>
              <w:widowControl w:val="0"/>
              <w:autoSpaceDE w:val="0"/>
              <w:autoSpaceDN w:val="0"/>
              <w:spacing w:before="2" w:after="0"/>
              <w:ind w:left="119" w:right="170"/>
              <w:jc w:val="both"/>
              <w:rPr>
                <w:rFonts w:ascii="Arial" w:eastAsia="Arial" w:hAnsi="Arial" w:cs="Arial"/>
                <w:color w:val="FFFFFF" w:themeColor="background1"/>
                <w:sz w:val="18"/>
                <w:szCs w:val="18"/>
                <w:lang w:val="es-AR"/>
              </w:rPr>
            </w:pPr>
            <w:r w:rsidRPr="00E17636">
              <w:rPr>
                <w:rFonts w:ascii="Arial" w:eastAsia="Arial" w:hAnsi="Arial" w:cs="Arial"/>
                <w:color w:val="FFFFFF" w:themeColor="background1"/>
                <w:sz w:val="18"/>
                <w:szCs w:val="18"/>
                <w:lang w:val="es-AR"/>
              </w:rPr>
              <w:t xml:space="preserve">KPMG es la red global de firmas de servicios profesionales que prestan servicios de auditoría impuestos y asesoría. Operamos en </w:t>
            </w:r>
            <w:r w:rsidR="00331E31">
              <w:rPr>
                <w:rFonts w:ascii="Arial" w:eastAsia="Arial" w:hAnsi="Arial" w:cs="Arial"/>
                <w:color w:val="FFFFFF" w:themeColor="background1"/>
                <w:sz w:val="18"/>
                <w:szCs w:val="18"/>
                <w:lang w:val="es-AR"/>
              </w:rPr>
              <w:t>147</w:t>
            </w:r>
            <w:r w:rsidRPr="00E17636">
              <w:rPr>
                <w:rFonts w:ascii="Arial" w:eastAsia="Arial" w:hAnsi="Arial" w:cs="Arial"/>
                <w:color w:val="FFFFFF" w:themeColor="background1"/>
                <w:sz w:val="18"/>
                <w:szCs w:val="18"/>
                <w:lang w:val="es-AR"/>
              </w:rPr>
              <w:t xml:space="preserve"> países y territorios y tenemos más de 2</w:t>
            </w:r>
            <w:r w:rsidR="00331E31">
              <w:rPr>
                <w:rFonts w:ascii="Arial" w:eastAsia="Arial" w:hAnsi="Arial" w:cs="Arial"/>
                <w:color w:val="FFFFFF" w:themeColor="background1"/>
                <w:sz w:val="18"/>
                <w:szCs w:val="18"/>
                <w:lang w:val="es-AR"/>
              </w:rPr>
              <w:t>19</w:t>
            </w:r>
            <w:r w:rsidRPr="00E17636">
              <w:rPr>
                <w:rFonts w:ascii="Arial" w:eastAsia="Arial" w:hAnsi="Arial" w:cs="Arial"/>
                <w:color w:val="FFFFFF" w:themeColor="background1"/>
                <w:sz w:val="18"/>
                <w:szCs w:val="18"/>
                <w:lang w:val="es-AR"/>
              </w:rPr>
              <w:t xml:space="preserve">.000 profesionales que trabajan alrededor del mundo. Las firmas miembro independientes de la red de KPMG estás afiliadas a KPMG International </w:t>
            </w:r>
            <w:proofErr w:type="spellStart"/>
            <w:r w:rsidRPr="00E17636">
              <w:rPr>
                <w:rFonts w:ascii="Arial" w:eastAsia="Arial" w:hAnsi="Arial" w:cs="Arial"/>
                <w:color w:val="FFFFFF" w:themeColor="background1"/>
                <w:sz w:val="18"/>
                <w:szCs w:val="18"/>
                <w:lang w:val="es-AR"/>
              </w:rPr>
              <w:t>Cooperative</w:t>
            </w:r>
            <w:proofErr w:type="spellEnd"/>
            <w:r w:rsidRPr="00E17636">
              <w:rPr>
                <w:rFonts w:ascii="Arial" w:eastAsia="Arial" w:hAnsi="Arial" w:cs="Arial"/>
                <w:color w:val="FFFFFF" w:themeColor="background1"/>
                <w:sz w:val="18"/>
                <w:szCs w:val="18"/>
                <w:lang w:val="es-AR"/>
              </w:rPr>
              <w:t xml:space="preserve"> (“KPMG International”), una entidad suiza. Cada firma miembro de KPMG es una entidad legal separada e independiente y cada una se describe a sí misma como tal.</w:t>
            </w:r>
          </w:p>
          <w:p w14:paraId="638EAE9C" w14:textId="77777777" w:rsidR="00440696" w:rsidRPr="001B5F37" w:rsidRDefault="00440696" w:rsidP="00295E19">
            <w:pPr>
              <w:spacing w:before="0" w:after="0"/>
              <w:ind w:left="90"/>
              <w:rPr>
                <w:color w:val="FFFFFF" w:themeColor="background1"/>
                <w:lang w:val="es-AR"/>
              </w:rPr>
            </w:pPr>
          </w:p>
          <w:p w14:paraId="2B56A3C8" w14:textId="77777777" w:rsidR="004D761B" w:rsidRPr="00331AD8" w:rsidRDefault="004D761B" w:rsidP="001B5F37">
            <w:pPr>
              <w:pStyle w:val="acerca-kpmg"/>
              <w:ind w:left="90"/>
              <w:mirrorIndents/>
              <w:jc w:val="both"/>
              <w:rPr>
                <w:rFonts w:ascii="Arial" w:hAnsi="Arial" w:cs="Arial"/>
                <w:color w:val="FFFFFF" w:themeColor="background1"/>
              </w:rPr>
            </w:pPr>
          </w:p>
        </w:tc>
      </w:tr>
    </w:tbl>
    <w:p w14:paraId="1236E724" w14:textId="77777777" w:rsidR="00743F0A" w:rsidRDefault="00743F0A" w:rsidP="00BD1C05">
      <w:pPr>
        <w:pStyle w:val="acerca-kpmg"/>
        <w:mirrorIndents/>
        <w:rPr>
          <w:rFonts w:ascii="Arial" w:hAnsi="Arial" w:cs="Arial"/>
        </w:rPr>
      </w:pPr>
    </w:p>
    <w:tbl>
      <w:tblPr>
        <w:tblStyle w:val="ListTable5Dark-Accent5"/>
        <w:tblW w:w="0" w:type="auto"/>
        <w:tblInd w:w="198" w:type="dxa"/>
        <w:tblLook w:val="0600" w:firstRow="0" w:lastRow="0" w:firstColumn="0" w:lastColumn="0" w:noHBand="1" w:noVBand="1"/>
      </w:tblPr>
      <w:tblGrid>
        <w:gridCol w:w="9402"/>
      </w:tblGrid>
      <w:tr w:rsidR="00731B15" w:rsidRPr="00C401A9" w14:paraId="246E0BF5" w14:textId="77777777" w:rsidTr="007E56CC">
        <w:trPr>
          <w:trHeight w:val="1479"/>
        </w:trPr>
        <w:tc>
          <w:tcPr>
            <w:tcW w:w="9402" w:type="dxa"/>
            <w:vAlign w:val="center"/>
          </w:tcPr>
          <w:p w14:paraId="5F4E0307" w14:textId="0AA42F39" w:rsidR="00731B15" w:rsidRPr="00731B15" w:rsidRDefault="00567894" w:rsidP="00731B15">
            <w:pPr>
              <w:pStyle w:val="Heading3"/>
              <w:spacing w:before="0" w:after="0"/>
              <w:ind w:left="90"/>
              <w:mirrorIndents/>
              <w:outlineLvl w:val="2"/>
              <w:rPr>
                <w:rFonts w:ascii="Arial" w:hAnsi="Arial" w:cs="Arial"/>
                <w:color w:val="FFFFFF" w:themeColor="background1"/>
                <w:szCs w:val="24"/>
                <w:lang w:val="es-MX"/>
              </w:rPr>
            </w:pPr>
            <w:r>
              <w:rPr>
                <w:rFonts w:ascii="Arial" w:hAnsi="Arial" w:cs="Arial"/>
                <w:color w:val="FFFFFF" w:themeColor="background1"/>
                <w:szCs w:val="24"/>
                <w:lang w:val="es-MX"/>
              </w:rPr>
              <w:t xml:space="preserve">Acerca de </w:t>
            </w:r>
            <w:r w:rsidR="00731B15" w:rsidRPr="00731B15">
              <w:rPr>
                <w:rFonts w:ascii="Arial" w:hAnsi="Arial" w:cs="Arial"/>
                <w:color w:val="FFFFFF" w:themeColor="background1"/>
                <w:szCs w:val="24"/>
                <w:lang w:val="es-MX"/>
              </w:rPr>
              <w:t xml:space="preserve">KPMG Argentina </w:t>
            </w:r>
          </w:p>
          <w:p w14:paraId="4ED7112A" w14:textId="77777777" w:rsidR="00731B15" w:rsidRPr="00331AD8" w:rsidRDefault="00731B15" w:rsidP="00731B15">
            <w:pPr>
              <w:spacing w:before="0" w:after="0"/>
              <w:ind w:left="90"/>
              <w:rPr>
                <w:color w:val="FFFFFF" w:themeColor="background1"/>
                <w:lang w:val="es-MX"/>
              </w:rPr>
            </w:pPr>
          </w:p>
          <w:p w14:paraId="2BBA4822" w14:textId="2A85EF39" w:rsidR="00731B15" w:rsidRPr="00331AD8" w:rsidRDefault="00731B15" w:rsidP="00BD1C05">
            <w:pPr>
              <w:pStyle w:val="acerca-kpmg"/>
              <w:ind w:left="90"/>
              <w:mirrorIndents/>
              <w:jc w:val="both"/>
              <w:rPr>
                <w:rFonts w:ascii="Arial" w:hAnsi="Arial" w:cs="Arial"/>
                <w:color w:val="FFFFFF" w:themeColor="background1"/>
              </w:rPr>
            </w:pPr>
            <w:r w:rsidRPr="00331AD8">
              <w:rPr>
                <w:rFonts w:ascii="Arial" w:hAnsi="Arial" w:cs="Arial"/>
                <w:color w:val="FFFFFF" w:themeColor="background1"/>
              </w:rPr>
              <w:t xml:space="preserve">En Argentina </w:t>
            </w:r>
            <w:r w:rsidR="00031507">
              <w:rPr>
                <w:rFonts w:ascii="Arial" w:hAnsi="Arial" w:cs="Arial"/>
                <w:color w:val="FFFFFF" w:themeColor="background1"/>
              </w:rPr>
              <w:t>s</w:t>
            </w:r>
            <w:r w:rsidR="00031507" w:rsidRPr="00031507">
              <w:rPr>
                <w:rFonts w:ascii="Arial" w:hAnsi="Arial" w:cs="Arial"/>
                <w:color w:val="FFFFFF" w:themeColor="background1"/>
              </w:rPr>
              <w:t>omos un equipo multidiscip</w:t>
            </w:r>
            <w:r w:rsidR="004D761B">
              <w:rPr>
                <w:rFonts w:ascii="Arial" w:hAnsi="Arial" w:cs="Arial"/>
                <w:color w:val="FFFFFF" w:themeColor="background1"/>
              </w:rPr>
              <w:t>linario integrado por más de 1.</w:t>
            </w:r>
            <w:r w:rsidR="00847F7F">
              <w:rPr>
                <w:rFonts w:ascii="Arial" w:hAnsi="Arial" w:cs="Arial"/>
                <w:color w:val="FFFFFF" w:themeColor="background1"/>
              </w:rPr>
              <w:t>25</w:t>
            </w:r>
            <w:r w:rsidR="004D761B">
              <w:rPr>
                <w:rFonts w:ascii="Arial" w:hAnsi="Arial" w:cs="Arial"/>
                <w:color w:val="FFFFFF" w:themeColor="background1"/>
              </w:rPr>
              <w:t>0 profesionales</w:t>
            </w:r>
            <w:r w:rsidR="00031507" w:rsidRPr="00031507">
              <w:rPr>
                <w:rFonts w:ascii="Arial" w:hAnsi="Arial" w:cs="Arial"/>
                <w:color w:val="FFFFFF" w:themeColor="background1"/>
              </w:rPr>
              <w:t xml:space="preserve"> que ofrecemos servicios de asesoría, impuestos</w:t>
            </w:r>
            <w:r w:rsidR="00031507">
              <w:rPr>
                <w:rFonts w:ascii="Arial" w:hAnsi="Arial" w:cs="Arial"/>
                <w:color w:val="FFFFFF" w:themeColor="background1"/>
              </w:rPr>
              <w:t xml:space="preserve"> y legales</w:t>
            </w:r>
            <w:r w:rsidR="00031507" w:rsidRPr="00031507">
              <w:rPr>
                <w:rFonts w:ascii="Arial" w:hAnsi="Arial" w:cs="Arial"/>
                <w:color w:val="FFFFFF" w:themeColor="background1"/>
              </w:rPr>
              <w:t xml:space="preserve"> y auditoría</w:t>
            </w:r>
            <w:r w:rsidRPr="00331AD8">
              <w:rPr>
                <w:rFonts w:ascii="Arial" w:hAnsi="Arial" w:cs="Arial"/>
                <w:color w:val="FFFFFF" w:themeColor="background1"/>
              </w:rPr>
              <w:t xml:space="preserve">. </w:t>
            </w:r>
            <w:r w:rsidR="00031507">
              <w:rPr>
                <w:rFonts w:ascii="Arial" w:hAnsi="Arial" w:cs="Arial"/>
                <w:color w:val="FFFFFF" w:themeColor="background1"/>
              </w:rPr>
              <w:t>Contamos con</w:t>
            </w:r>
            <w:r w:rsidRPr="00331AD8">
              <w:rPr>
                <w:rFonts w:ascii="Arial" w:hAnsi="Arial" w:cs="Arial"/>
                <w:color w:val="FFFFFF" w:themeColor="background1"/>
              </w:rPr>
              <w:t xml:space="preserve"> oficinas en </w:t>
            </w:r>
            <w:r w:rsidR="001D3458">
              <w:rPr>
                <w:rFonts w:ascii="Arial" w:hAnsi="Arial" w:cs="Arial"/>
                <w:color w:val="FFFFFF" w:themeColor="background1"/>
              </w:rPr>
              <w:t xml:space="preserve">la </w:t>
            </w:r>
            <w:r w:rsidR="001D3458" w:rsidRPr="001D3458">
              <w:rPr>
                <w:rFonts w:ascii="Arial" w:hAnsi="Arial" w:cs="Arial"/>
                <w:color w:val="FFFFFF" w:themeColor="background1"/>
              </w:rPr>
              <w:t>Ciudad de Buenos Aires</w:t>
            </w:r>
            <w:r w:rsidR="001D3458">
              <w:rPr>
                <w:rFonts w:ascii="Arial" w:hAnsi="Arial" w:cs="Arial"/>
                <w:color w:val="FFFFFF" w:themeColor="background1"/>
              </w:rPr>
              <w:t xml:space="preserve">, </w:t>
            </w:r>
            <w:proofErr w:type="gramStart"/>
            <w:r w:rsidR="001D3458" w:rsidRPr="001D3458">
              <w:rPr>
                <w:rFonts w:ascii="Arial" w:hAnsi="Arial" w:cs="Arial"/>
                <w:color w:val="FFFFFF" w:themeColor="background1"/>
              </w:rPr>
              <w:t>Martínez</w:t>
            </w:r>
            <w:r w:rsidR="001D3458">
              <w:rPr>
                <w:rFonts w:ascii="Arial" w:hAnsi="Arial" w:cs="Arial"/>
                <w:color w:val="FFFFFF" w:themeColor="background1"/>
              </w:rPr>
              <w:t xml:space="preserve">, </w:t>
            </w:r>
            <w:r w:rsidR="001D3458" w:rsidRPr="001D3458">
              <w:rPr>
                <w:rFonts w:ascii="Arial" w:hAnsi="Arial" w:cs="Arial"/>
                <w:color w:val="FFFFFF" w:themeColor="background1"/>
              </w:rPr>
              <w:t xml:space="preserve"> Córdoba</w:t>
            </w:r>
            <w:proofErr w:type="gramEnd"/>
            <w:r w:rsidR="00355630">
              <w:rPr>
                <w:rFonts w:ascii="Arial" w:hAnsi="Arial" w:cs="Arial"/>
                <w:color w:val="FFFFFF" w:themeColor="background1"/>
              </w:rPr>
              <w:t xml:space="preserve"> y</w:t>
            </w:r>
            <w:r w:rsidR="001D3458">
              <w:rPr>
                <w:rFonts w:ascii="Arial" w:hAnsi="Arial" w:cs="Arial"/>
                <w:color w:val="FFFFFF" w:themeColor="background1"/>
              </w:rPr>
              <w:t xml:space="preserve"> </w:t>
            </w:r>
            <w:r w:rsidR="001D3458" w:rsidRPr="001D3458">
              <w:rPr>
                <w:rFonts w:ascii="Arial" w:hAnsi="Arial" w:cs="Arial"/>
                <w:color w:val="FFFFFF" w:themeColor="background1"/>
              </w:rPr>
              <w:t>Rosario</w:t>
            </w:r>
            <w:r w:rsidR="001D3458">
              <w:rPr>
                <w:rFonts w:ascii="Arial" w:hAnsi="Arial" w:cs="Arial"/>
                <w:color w:val="FFFFFF" w:themeColor="background1"/>
              </w:rPr>
              <w:t xml:space="preserve">, </w:t>
            </w:r>
            <w:r w:rsidRPr="00331AD8">
              <w:rPr>
                <w:rFonts w:ascii="Arial" w:hAnsi="Arial" w:cs="Arial"/>
                <w:color w:val="FFFFFF" w:themeColor="background1"/>
              </w:rPr>
              <w:t xml:space="preserve">y representaciones comerciales en </w:t>
            </w:r>
            <w:r w:rsidR="00031507" w:rsidRPr="00331AD8">
              <w:rPr>
                <w:rFonts w:ascii="Arial" w:hAnsi="Arial" w:cs="Arial"/>
                <w:color w:val="FFFFFF" w:themeColor="background1"/>
              </w:rPr>
              <w:t>Mendoza</w:t>
            </w:r>
            <w:r w:rsidR="00031507">
              <w:rPr>
                <w:rFonts w:ascii="Arial" w:hAnsi="Arial" w:cs="Arial"/>
                <w:color w:val="FFFFFF" w:themeColor="background1"/>
              </w:rPr>
              <w:t>,</w:t>
            </w:r>
            <w:r w:rsidR="00031507" w:rsidRPr="00331AD8">
              <w:rPr>
                <w:rFonts w:ascii="Arial" w:hAnsi="Arial" w:cs="Arial"/>
                <w:color w:val="FFFFFF" w:themeColor="background1"/>
              </w:rPr>
              <w:t xml:space="preserve"> </w:t>
            </w:r>
            <w:r w:rsidRPr="00331AD8">
              <w:rPr>
                <w:rFonts w:ascii="Arial" w:hAnsi="Arial" w:cs="Arial"/>
                <w:color w:val="FFFFFF" w:themeColor="background1"/>
              </w:rPr>
              <w:t>Salta</w:t>
            </w:r>
            <w:r w:rsidR="00031507">
              <w:rPr>
                <w:rFonts w:ascii="Arial" w:hAnsi="Arial" w:cs="Arial"/>
                <w:color w:val="FFFFFF" w:themeColor="background1"/>
              </w:rPr>
              <w:t xml:space="preserve"> y </w:t>
            </w:r>
            <w:r w:rsidRPr="00331AD8">
              <w:rPr>
                <w:rFonts w:ascii="Arial" w:hAnsi="Arial" w:cs="Arial"/>
                <w:color w:val="FFFFFF" w:themeColor="background1"/>
              </w:rPr>
              <w:t xml:space="preserve">Tucumán </w:t>
            </w:r>
            <w:r w:rsidR="00031507">
              <w:rPr>
                <w:rFonts w:ascii="Arial" w:hAnsi="Arial" w:cs="Arial"/>
                <w:color w:val="FFFFFF" w:themeColor="background1"/>
              </w:rPr>
              <w:t>que</w:t>
            </w:r>
            <w:r w:rsidRPr="00331AD8">
              <w:rPr>
                <w:rFonts w:ascii="Arial" w:hAnsi="Arial" w:cs="Arial"/>
                <w:color w:val="FFFFFF" w:themeColor="background1"/>
              </w:rPr>
              <w:t xml:space="preserve"> </w:t>
            </w:r>
            <w:r w:rsidR="00031507">
              <w:rPr>
                <w:rFonts w:ascii="Arial" w:hAnsi="Arial" w:cs="Arial"/>
                <w:color w:val="FFFFFF" w:themeColor="background1"/>
              </w:rPr>
              <w:t>nos</w:t>
            </w:r>
            <w:r w:rsidRPr="00331AD8">
              <w:rPr>
                <w:rFonts w:ascii="Arial" w:hAnsi="Arial" w:cs="Arial"/>
                <w:color w:val="FFFFFF" w:themeColor="background1"/>
              </w:rPr>
              <w:t xml:space="preserve"> permiten consolidar </w:t>
            </w:r>
            <w:r w:rsidR="00031507">
              <w:rPr>
                <w:rFonts w:ascii="Arial" w:hAnsi="Arial" w:cs="Arial"/>
                <w:color w:val="FFFFFF" w:themeColor="background1"/>
              </w:rPr>
              <w:t>nuestra</w:t>
            </w:r>
            <w:r w:rsidRPr="00331AD8">
              <w:rPr>
                <w:rFonts w:ascii="Arial" w:hAnsi="Arial" w:cs="Arial"/>
                <w:color w:val="FFFFFF" w:themeColor="background1"/>
              </w:rPr>
              <w:t xml:space="preserve"> posición en el mercado y fortalecer </w:t>
            </w:r>
            <w:r w:rsidR="00031507">
              <w:rPr>
                <w:rFonts w:ascii="Arial" w:hAnsi="Arial" w:cs="Arial"/>
                <w:color w:val="FFFFFF" w:themeColor="background1"/>
              </w:rPr>
              <w:t>la</w:t>
            </w:r>
            <w:r w:rsidRPr="00331AD8">
              <w:rPr>
                <w:rFonts w:ascii="Arial" w:hAnsi="Arial" w:cs="Arial"/>
                <w:color w:val="FFFFFF" w:themeColor="background1"/>
              </w:rPr>
              <w:t xml:space="preserve"> presencia en los centros estratégicos </w:t>
            </w:r>
            <w:r w:rsidR="00031507">
              <w:rPr>
                <w:rFonts w:ascii="Arial" w:hAnsi="Arial" w:cs="Arial"/>
                <w:color w:val="FFFFFF" w:themeColor="background1"/>
              </w:rPr>
              <w:t>del país</w:t>
            </w:r>
            <w:r w:rsidRPr="00331AD8">
              <w:rPr>
                <w:rFonts w:ascii="Arial" w:hAnsi="Arial" w:cs="Arial"/>
                <w:color w:val="FFFFFF" w:themeColor="background1"/>
              </w:rPr>
              <w:t xml:space="preserve">. </w:t>
            </w:r>
          </w:p>
        </w:tc>
      </w:tr>
    </w:tbl>
    <w:p w14:paraId="24019426" w14:textId="664C9A2D" w:rsidR="0023774D" w:rsidRDefault="0023774D" w:rsidP="00BD1C05">
      <w:pPr>
        <w:pStyle w:val="acerca-kpmg"/>
        <w:mirrorIndents/>
        <w:rPr>
          <w:rFonts w:ascii="Arial" w:hAnsi="Arial" w:cs="Arial"/>
        </w:rPr>
      </w:pPr>
    </w:p>
    <w:p w14:paraId="23C39C79" w14:textId="2256858E" w:rsidR="00FC7777" w:rsidRDefault="00FC7777" w:rsidP="00BD1C05">
      <w:pPr>
        <w:pStyle w:val="acerca-kpmg"/>
        <w:mirrorIndents/>
        <w:rPr>
          <w:rFonts w:ascii="Arial" w:hAnsi="Arial" w:cs="Arial"/>
        </w:rPr>
      </w:pPr>
    </w:p>
    <w:p w14:paraId="6C4E69E1" w14:textId="77777777" w:rsidR="00FC7777" w:rsidRPr="00207140" w:rsidRDefault="00FC7777" w:rsidP="00BD1C05">
      <w:pPr>
        <w:pStyle w:val="acerca-kpmg"/>
        <w:mirrorIndents/>
        <w:rPr>
          <w:rFonts w:ascii="Arial" w:hAnsi="Arial" w:cs="Arial"/>
        </w:rPr>
      </w:pPr>
    </w:p>
    <w:tbl>
      <w:tblPr>
        <w:tblW w:w="9432" w:type="dxa"/>
        <w:tblInd w:w="198" w:type="dxa"/>
        <w:tblBorders>
          <w:top w:val="single" w:sz="18" w:space="0" w:color="4F81BD"/>
          <w:bottom w:val="single" w:sz="18" w:space="0" w:color="4F81BD"/>
        </w:tblBorders>
        <w:tblLook w:val="04A0" w:firstRow="1" w:lastRow="0" w:firstColumn="1" w:lastColumn="0" w:noHBand="0" w:noVBand="1"/>
      </w:tblPr>
      <w:tblGrid>
        <w:gridCol w:w="642"/>
        <w:gridCol w:w="1934"/>
        <w:gridCol w:w="646"/>
        <w:gridCol w:w="1503"/>
        <w:gridCol w:w="226"/>
        <w:gridCol w:w="649"/>
        <w:gridCol w:w="1481"/>
        <w:gridCol w:w="662"/>
        <w:gridCol w:w="1689"/>
      </w:tblGrid>
      <w:tr w:rsidR="003A6C06" w:rsidRPr="00207140" w14:paraId="7DE9D525" w14:textId="77777777" w:rsidTr="007E56CC">
        <w:trPr>
          <w:trHeight w:val="252"/>
        </w:trPr>
        <w:tc>
          <w:tcPr>
            <w:tcW w:w="9432" w:type="dxa"/>
            <w:gridSpan w:val="9"/>
            <w:shd w:val="clear" w:color="auto" w:fill="DBE5F1"/>
          </w:tcPr>
          <w:p w14:paraId="74EE8824" w14:textId="4A17CA64" w:rsidR="00586530" w:rsidRPr="00C077E1" w:rsidRDefault="003A6C06" w:rsidP="00C077E1">
            <w:pPr>
              <w:ind w:left="90"/>
              <w:rPr>
                <w:rStyle w:val="BookTitle"/>
                <w:rFonts w:ascii="Arial" w:hAnsi="Arial" w:cs="Arial"/>
                <w:color w:val="0070C0"/>
                <w:sz w:val="24"/>
              </w:rPr>
            </w:pPr>
            <w:proofErr w:type="spellStart"/>
            <w:r w:rsidRPr="00731B15">
              <w:rPr>
                <w:rStyle w:val="BookTitle"/>
                <w:rFonts w:ascii="Arial" w:hAnsi="Arial" w:cs="Arial"/>
                <w:color w:val="0070C0"/>
                <w:sz w:val="24"/>
              </w:rPr>
              <w:t>Contactos</w:t>
            </w:r>
            <w:proofErr w:type="spellEnd"/>
            <w:r w:rsidR="00015B5B" w:rsidRPr="00731B15">
              <w:rPr>
                <w:rStyle w:val="BookTitle"/>
                <w:rFonts w:ascii="Arial" w:hAnsi="Arial" w:cs="Arial"/>
                <w:color w:val="0070C0"/>
                <w:sz w:val="24"/>
              </w:rPr>
              <w:t xml:space="preserve"> de Prensa</w:t>
            </w:r>
          </w:p>
        </w:tc>
      </w:tr>
      <w:tr w:rsidR="009C2DF7" w:rsidRPr="00934EC4" w14:paraId="1A6D8AF1" w14:textId="77777777" w:rsidTr="007E56CC">
        <w:trPr>
          <w:trHeight w:val="1759"/>
        </w:trPr>
        <w:tc>
          <w:tcPr>
            <w:tcW w:w="9432" w:type="dxa"/>
            <w:gridSpan w:val="9"/>
            <w:tcBorders>
              <w:bottom w:val="nil"/>
            </w:tcBorders>
            <w:shd w:val="clear" w:color="auto" w:fill="DBE5F1"/>
          </w:tcPr>
          <w:p w14:paraId="0EA2E741" w14:textId="14A4CB5C" w:rsidR="00440696" w:rsidRDefault="00440696" w:rsidP="00295E19">
            <w:pPr>
              <w:spacing w:before="0" w:after="0"/>
              <w:ind w:left="90"/>
              <w:rPr>
                <w:rStyle w:val="BookTitle"/>
                <w:rFonts w:ascii="Arial" w:hAnsi="Arial" w:cs="Arial"/>
                <w:color w:val="auto"/>
                <w:lang w:val="nl-NL"/>
              </w:rPr>
            </w:pPr>
            <w:r>
              <w:rPr>
                <w:rStyle w:val="BookTitle"/>
                <w:rFonts w:ascii="Arial" w:hAnsi="Arial" w:cs="Arial"/>
                <w:color w:val="auto"/>
                <w:lang w:val="nl-NL"/>
              </w:rPr>
              <w:t>Claudio Negrete</w:t>
            </w:r>
            <w:r w:rsidR="004D761B">
              <w:rPr>
                <w:rStyle w:val="BookTitle"/>
                <w:rFonts w:ascii="Arial" w:hAnsi="Arial" w:cs="Arial"/>
                <w:color w:val="auto"/>
                <w:lang w:val="nl-NL"/>
              </w:rPr>
              <w:t xml:space="preserve"> Williams</w:t>
            </w:r>
          </w:p>
          <w:p w14:paraId="1A8E5101" w14:textId="004D1E34"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 xml:space="preserve">Gerente </w:t>
            </w:r>
            <w:r w:rsidR="006877C9">
              <w:rPr>
                <w:rFonts w:ascii="Arial" w:hAnsi="Arial" w:cs="Arial"/>
                <w:color w:val="auto"/>
                <w:sz w:val="18"/>
                <w:szCs w:val="18"/>
                <w:lang w:val="es-AR"/>
              </w:rPr>
              <w:t xml:space="preserve">de Comunicaciones </w:t>
            </w:r>
          </w:p>
          <w:p w14:paraId="60C6432A"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KPMG Argentina</w:t>
            </w:r>
          </w:p>
          <w:p w14:paraId="310B9E1E" w14:textId="77777777" w:rsidR="00440696" w:rsidRPr="00731B15" w:rsidRDefault="002D6B1F" w:rsidP="00295E19">
            <w:pPr>
              <w:spacing w:before="0" w:after="0"/>
              <w:ind w:left="90"/>
              <w:rPr>
                <w:rStyle w:val="BookTitle"/>
                <w:rFonts w:ascii="Arial" w:hAnsi="Arial" w:cs="Arial"/>
                <w:b w:val="0"/>
                <w:color w:val="auto"/>
                <w:szCs w:val="18"/>
                <w:lang w:val="nl-NL"/>
              </w:rPr>
            </w:pPr>
            <w:hyperlink r:id="rId14" w:history="1">
              <w:r w:rsidR="00440696" w:rsidRPr="00731B15">
                <w:rPr>
                  <w:rStyle w:val="Hyperlink"/>
                  <w:rFonts w:ascii="Arial" w:hAnsi="Arial" w:cs="Arial"/>
                  <w:spacing w:val="5"/>
                  <w:sz w:val="18"/>
                  <w:szCs w:val="18"/>
                  <w:lang w:val="nl-NL"/>
                </w:rPr>
                <w:t>cnegretewilliams@kpmg.com.ar</w:t>
              </w:r>
            </w:hyperlink>
          </w:p>
          <w:p w14:paraId="25BDA20B" w14:textId="27738D87" w:rsidR="00440696" w:rsidRPr="00731B15" w:rsidRDefault="00586530" w:rsidP="00295E19">
            <w:pPr>
              <w:spacing w:before="0" w:after="0"/>
              <w:ind w:left="90"/>
              <w:rPr>
                <w:rStyle w:val="BookTitle"/>
                <w:rFonts w:ascii="Arial" w:hAnsi="Arial" w:cs="Arial"/>
                <w:b w:val="0"/>
                <w:color w:val="auto"/>
                <w:szCs w:val="18"/>
                <w:lang w:val="nl-NL"/>
              </w:rPr>
            </w:pPr>
            <w:r>
              <w:rPr>
                <w:rStyle w:val="BookTitle"/>
                <w:rFonts w:ascii="Arial" w:hAnsi="Arial" w:cs="Arial"/>
                <w:b w:val="0"/>
                <w:color w:val="auto"/>
                <w:szCs w:val="18"/>
                <w:lang w:val="nl-NL"/>
              </w:rPr>
              <w:t>Tel: 4316-</w:t>
            </w:r>
            <w:r w:rsidR="00440696" w:rsidRPr="00731B15">
              <w:rPr>
                <w:rStyle w:val="BookTitle"/>
                <w:rFonts w:ascii="Arial" w:hAnsi="Arial" w:cs="Arial"/>
                <w:b w:val="0"/>
                <w:color w:val="auto"/>
                <w:szCs w:val="18"/>
                <w:lang w:val="nl-NL"/>
              </w:rPr>
              <w:t>5895</w:t>
            </w:r>
          </w:p>
          <w:p w14:paraId="240792AE" w14:textId="77777777" w:rsidR="004302EB" w:rsidRPr="00752C7A" w:rsidRDefault="004302EB" w:rsidP="007709C3">
            <w:pPr>
              <w:pStyle w:val="contactos"/>
              <w:rPr>
                <w:rFonts w:ascii="Arial" w:hAnsi="Arial" w:cs="Arial"/>
                <w:color w:val="auto"/>
                <w:sz w:val="18"/>
                <w:szCs w:val="18"/>
                <w:lang w:val="nl-NL"/>
              </w:rPr>
            </w:pPr>
          </w:p>
          <w:p w14:paraId="63CCFE76" w14:textId="59E60551" w:rsidR="00586530" w:rsidRDefault="007709C3" w:rsidP="00934EC4">
            <w:pPr>
              <w:autoSpaceDE w:val="0"/>
              <w:autoSpaceDN w:val="0"/>
              <w:adjustRightInd w:val="0"/>
              <w:spacing w:before="0" w:after="0"/>
              <w:rPr>
                <w:rStyle w:val="BookTitle"/>
                <w:rFonts w:ascii="Arial" w:hAnsi="Arial" w:cs="Arial"/>
                <w:bCs w:val="0"/>
                <w:color w:val="auto"/>
                <w:lang w:val="es-AR"/>
              </w:rPr>
            </w:pPr>
            <w:r>
              <w:rPr>
                <w:rStyle w:val="BookTitle"/>
                <w:rFonts w:ascii="Arial" w:hAnsi="Arial" w:cs="Arial"/>
                <w:bCs w:val="0"/>
                <w:color w:val="auto"/>
                <w:lang w:val="es-AR"/>
              </w:rPr>
              <w:t xml:space="preserve">  </w:t>
            </w:r>
            <w:r w:rsidR="00586530">
              <w:rPr>
                <w:rStyle w:val="BookTitle"/>
                <w:rFonts w:ascii="Arial" w:hAnsi="Arial" w:cs="Arial"/>
                <w:bCs w:val="0"/>
                <w:color w:val="auto"/>
                <w:lang w:val="es-AR"/>
              </w:rPr>
              <w:t>Stella Rey Palermo</w:t>
            </w:r>
          </w:p>
          <w:p w14:paraId="550F212F" w14:textId="1DD37CF5" w:rsidR="00586530" w:rsidRPr="00586530" w:rsidRDefault="00586530" w:rsidP="00934EC4">
            <w:pPr>
              <w:autoSpaceDE w:val="0"/>
              <w:autoSpaceDN w:val="0"/>
              <w:adjustRightInd w:val="0"/>
              <w:spacing w:before="0" w:after="0"/>
              <w:rPr>
                <w:rStyle w:val="BookTitle"/>
                <w:rFonts w:ascii="Arial" w:hAnsi="Arial" w:cs="Arial"/>
                <w:b w:val="0"/>
                <w:bCs w:val="0"/>
                <w:color w:val="auto"/>
                <w:lang w:val="es-AR"/>
              </w:rPr>
            </w:pPr>
            <w:r>
              <w:rPr>
                <w:rStyle w:val="BookTitle"/>
                <w:rFonts w:ascii="Arial" w:hAnsi="Arial" w:cs="Arial"/>
                <w:b w:val="0"/>
                <w:bCs w:val="0"/>
                <w:color w:val="auto"/>
                <w:lang w:val="es-AR"/>
              </w:rPr>
              <w:t xml:space="preserve">  </w:t>
            </w:r>
            <w:r w:rsidRPr="00586530">
              <w:rPr>
                <w:rStyle w:val="BookTitle"/>
                <w:rFonts w:ascii="Arial" w:hAnsi="Arial" w:cs="Arial"/>
                <w:b w:val="0"/>
                <w:bCs w:val="0"/>
                <w:color w:val="auto"/>
                <w:lang w:val="es-AR"/>
              </w:rPr>
              <w:t>Directora de Clientes &amp; Mercados y Marketing &amp; Comunicaciones</w:t>
            </w:r>
            <w:r w:rsidR="00934EC4" w:rsidRPr="00586530">
              <w:rPr>
                <w:rStyle w:val="BookTitle"/>
                <w:rFonts w:ascii="Arial" w:hAnsi="Arial" w:cs="Arial"/>
                <w:b w:val="0"/>
                <w:bCs w:val="0"/>
                <w:color w:val="auto"/>
                <w:lang w:val="es-AR"/>
              </w:rPr>
              <w:t xml:space="preserve"> </w:t>
            </w:r>
          </w:p>
          <w:p w14:paraId="0C19FB25" w14:textId="556D8BFC" w:rsidR="00586530" w:rsidRPr="00586530" w:rsidRDefault="00586530" w:rsidP="00934EC4">
            <w:pPr>
              <w:autoSpaceDE w:val="0"/>
              <w:autoSpaceDN w:val="0"/>
              <w:adjustRightInd w:val="0"/>
              <w:spacing w:before="0" w:after="0"/>
              <w:rPr>
                <w:rStyle w:val="BookTitle"/>
                <w:rFonts w:ascii="Arial" w:hAnsi="Arial" w:cs="Arial"/>
                <w:b w:val="0"/>
                <w:bCs w:val="0"/>
                <w:color w:val="auto"/>
                <w:lang w:val="es-AR"/>
              </w:rPr>
            </w:pPr>
            <w:r>
              <w:rPr>
                <w:rStyle w:val="BookTitle"/>
                <w:rFonts w:ascii="Arial" w:hAnsi="Arial" w:cs="Arial"/>
                <w:b w:val="0"/>
                <w:bCs w:val="0"/>
                <w:color w:val="auto"/>
                <w:lang w:val="es-AR"/>
              </w:rPr>
              <w:t xml:space="preserve">  </w:t>
            </w:r>
            <w:r w:rsidRPr="00586530">
              <w:rPr>
                <w:rStyle w:val="BookTitle"/>
                <w:rFonts w:ascii="Arial" w:hAnsi="Arial" w:cs="Arial"/>
                <w:b w:val="0"/>
                <w:bCs w:val="0"/>
                <w:color w:val="auto"/>
                <w:lang w:val="es-AR"/>
              </w:rPr>
              <w:t>KPMG Argentina</w:t>
            </w:r>
          </w:p>
          <w:p w14:paraId="0D4ADD57" w14:textId="66A0193D" w:rsidR="00586530" w:rsidRPr="00586530" w:rsidRDefault="00586530" w:rsidP="00934EC4">
            <w:pPr>
              <w:autoSpaceDE w:val="0"/>
              <w:autoSpaceDN w:val="0"/>
              <w:adjustRightInd w:val="0"/>
              <w:spacing w:before="0" w:after="0"/>
              <w:rPr>
                <w:rStyle w:val="BookTitle"/>
                <w:rFonts w:ascii="Arial" w:hAnsi="Arial" w:cs="Arial"/>
                <w:bCs w:val="0"/>
                <w:color w:val="auto"/>
                <w:lang w:val="es-AR"/>
              </w:rPr>
            </w:pPr>
            <w:r>
              <w:rPr>
                <w:rStyle w:val="BookTitle"/>
                <w:rFonts w:ascii="Arial" w:hAnsi="Arial" w:cs="Arial"/>
                <w:bCs w:val="0"/>
                <w:color w:val="auto"/>
                <w:lang w:val="es-AR"/>
              </w:rPr>
              <w:t xml:space="preserve">  </w:t>
            </w:r>
            <w:hyperlink r:id="rId15" w:history="1">
              <w:r w:rsidRPr="00586530">
                <w:rPr>
                  <w:rStyle w:val="Hyperlink"/>
                  <w:rFonts w:ascii="Arial" w:hAnsi="Arial" w:cs="Arial"/>
                  <w:spacing w:val="5"/>
                  <w:sz w:val="18"/>
                  <w:lang w:val="es-AR"/>
                </w:rPr>
                <w:t>stellarey@kpmg.com.ar</w:t>
              </w:r>
            </w:hyperlink>
          </w:p>
          <w:p w14:paraId="07098E4D" w14:textId="26F51912" w:rsidR="00586530" w:rsidRPr="00586530" w:rsidRDefault="00586530" w:rsidP="00934EC4">
            <w:pPr>
              <w:autoSpaceDE w:val="0"/>
              <w:autoSpaceDN w:val="0"/>
              <w:adjustRightInd w:val="0"/>
              <w:spacing w:before="0" w:after="0"/>
              <w:rPr>
                <w:rStyle w:val="BookTitle"/>
                <w:rFonts w:ascii="Arial" w:hAnsi="Arial" w:cs="Arial"/>
                <w:b w:val="0"/>
                <w:bCs w:val="0"/>
                <w:color w:val="auto"/>
                <w:lang w:val="es-AR"/>
              </w:rPr>
            </w:pPr>
            <w:r>
              <w:rPr>
                <w:rStyle w:val="BookTitle"/>
                <w:rFonts w:ascii="Arial" w:hAnsi="Arial" w:cs="Arial"/>
                <w:b w:val="0"/>
                <w:bCs w:val="0"/>
                <w:color w:val="auto"/>
                <w:lang w:val="es-AR"/>
              </w:rPr>
              <w:t xml:space="preserve">  </w:t>
            </w:r>
            <w:r w:rsidRPr="00586530">
              <w:rPr>
                <w:rStyle w:val="BookTitle"/>
                <w:rFonts w:ascii="Arial" w:hAnsi="Arial" w:cs="Arial"/>
                <w:b w:val="0"/>
                <w:bCs w:val="0"/>
                <w:color w:val="auto"/>
                <w:lang w:val="es-AR"/>
              </w:rPr>
              <w:t>Tel: 11 4316 5981</w:t>
            </w:r>
          </w:p>
          <w:p w14:paraId="20512389" w14:textId="77777777" w:rsidR="00586530" w:rsidRDefault="00586530" w:rsidP="00934EC4">
            <w:pPr>
              <w:autoSpaceDE w:val="0"/>
              <w:autoSpaceDN w:val="0"/>
              <w:adjustRightInd w:val="0"/>
              <w:spacing w:before="0" w:after="0"/>
              <w:rPr>
                <w:rStyle w:val="BookTitle"/>
                <w:rFonts w:ascii="Arial" w:hAnsi="Arial" w:cs="Arial"/>
                <w:bCs w:val="0"/>
                <w:color w:val="auto"/>
                <w:lang w:val="es-AR"/>
              </w:rPr>
            </w:pPr>
          </w:p>
          <w:p w14:paraId="5430455E" w14:textId="23CF8E33" w:rsidR="00934EC4" w:rsidRPr="00934EC4" w:rsidRDefault="00586530" w:rsidP="00934EC4">
            <w:pPr>
              <w:autoSpaceDE w:val="0"/>
              <w:autoSpaceDN w:val="0"/>
              <w:adjustRightInd w:val="0"/>
              <w:spacing w:before="0" w:after="0"/>
              <w:rPr>
                <w:rStyle w:val="BookTitle"/>
                <w:rFonts w:ascii="Arial" w:hAnsi="Arial" w:cs="Arial"/>
                <w:bCs w:val="0"/>
                <w:color w:val="auto"/>
                <w:lang w:val="es-AR"/>
              </w:rPr>
            </w:pPr>
            <w:r>
              <w:rPr>
                <w:rStyle w:val="BookTitle"/>
                <w:rFonts w:ascii="Arial" w:hAnsi="Arial" w:cs="Arial"/>
                <w:bCs w:val="0"/>
                <w:color w:val="auto"/>
                <w:lang w:val="es-AR"/>
              </w:rPr>
              <w:t xml:space="preserve">  </w:t>
            </w:r>
            <w:r w:rsidR="00934EC4" w:rsidRPr="00934EC4">
              <w:rPr>
                <w:rStyle w:val="BookTitle"/>
                <w:rFonts w:ascii="Arial" w:hAnsi="Arial" w:cs="Arial"/>
                <w:bCs w:val="0"/>
                <w:color w:val="auto"/>
                <w:lang w:val="es-AR"/>
              </w:rPr>
              <w:t>Tamara Vinitzky</w:t>
            </w:r>
          </w:p>
          <w:p w14:paraId="23E5EA74" w14:textId="01F1F6AA" w:rsidR="00934EC4" w:rsidRDefault="00586530"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00934EC4" w:rsidRPr="00934EC4">
              <w:rPr>
                <w:rFonts w:ascii="Arial" w:hAnsi="Arial" w:cs="Arial"/>
                <w:color w:val="auto"/>
                <w:sz w:val="18"/>
                <w:szCs w:val="18"/>
                <w:lang w:val="es-AR"/>
              </w:rPr>
              <w:t xml:space="preserve">Socia </w:t>
            </w:r>
            <w:r w:rsidR="00934EC4">
              <w:rPr>
                <w:rFonts w:ascii="Arial" w:hAnsi="Arial" w:cs="Arial"/>
                <w:color w:val="auto"/>
                <w:sz w:val="18"/>
                <w:szCs w:val="18"/>
                <w:lang w:val="es-AR"/>
              </w:rPr>
              <w:t xml:space="preserve">a cargo de Clientes &amp; Mercados, </w:t>
            </w:r>
          </w:p>
          <w:p w14:paraId="06602127" w14:textId="3A90974C" w:rsidR="00934EC4" w:rsidRDefault="00586530"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00934EC4">
              <w:rPr>
                <w:rFonts w:ascii="Arial" w:hAnsi="Arial" w:cs="Arial"/>
                <w:color w:val="auto"/>
                <w:sz w:val="18"/>
                <w:szCs w:val="18"/>
                <w:lang w:val="es-AR"/>
              </w:rPr>
              <w:t xml:space="preserve">Marketing &amp; Comunicaciones </w:t>
            </w:r>
            <w:r w:rsidR="00934EC4" w:rsidRPr="00934EC4">
              <w:rPr>
                <w:rFonts w:ascii="Arial" w:hAnsi="Arial" w:cs="Arial"/>
                <w:color w:val="auto"/>
                <w:sz w:val="18"/>
                <w:szCs w:val="18"/>
                <w:lang w:val="es-AR"/>
              </w:rPr>
              <w:t>y Diversidad</w:t>
            </w:r>
          </w:p>
          <w:p w14:paraId="0A94C8EF" w14:textId="580919A6" w:rsidR="00586530" w:rsidRDefault="00586530"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KPMG Argentina</w:t>
            </w:r>
          </w:p>
          <w:p w14:paraId="5EA3B8B2" w14:textId="7029DA61" w:rsidR="00934EC4" w:rsidRPr="00BE44AF" w:rsidRDefault="00586530" w:rsidP="00586530">
            <w:pPr>
              <w:pStyle w:val="contactos"/>
              <w:rPr>
                <w:rStyle w:val="Hyperlink"/>
              </w:rPr>
            </w:pPr>
            <w:r>
              <w:rPr>
                <w:rStyle w:val="Hyperlink"/>
                <w:rFonts w:ascii="Arial" w:hAnsi="Arial" w:cs="Arial"/>
                <w:sz w:val="18"/>
                <w:szCs w:val="18"/>
                <w:u w:val="none"/>
              </w:rPr>
              <w:t xml:space="preserve"> </w:t>
            </w:r>
            <w:r w:rsidRPr="00586530">
              <w:rPr>
                <w:rStyle w:val="Hyperlink"/>
                <w:rFonts w:ascii="Arial" w:hAnsi="Arial" w:cs="Arial"/>
                <w:sz w:val="18"/>
                <w:szCs w:val="18"/>
                <w:u w:val="none"/>
              </w:rPr>
              <w:t xml:space="preserve"> </w:t>
            </w:r>
            <w:r w:rsidR="00934EC4" w:rsidRPr="00BE44AF">
              <w:rPr>
                <w:rStyle w:val="Hyperlink"/>
                <w:rFonts w:ascii="Arial" w:hAnsi="Arial" w:cs="Arial"/>
                <w:sz w:val="18"/>
                <w:szCs w:val="18"/>
              </w:rPr>
              <w:t>tvinitzky@kpmg.com.ar</w:t>
            </w:r>
          </w:p>
          <w:p w14:paraId="3DA67236" w14:textId="77777777" w:rsidR="009C2DF7" w:rsidRDefault="00934EC4" w:rsidP="00FE10E0">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Tel:11 4316 5828</w:t>
            </w:r>
          </w:p>
          <w:p w14:paraId="621D8E6B" w14:textId="77777777" w:rsidR="00567894" w:rsidRDefault="00567894" w:rsidP="00FE10E0">
            <w:pPr>
              <w:autoSpaceDE w:val="0"/>
              <w:autoSpaceDN w:val="0"/>
              <w:adjustRightInd w:val="0"/>
              <w:spacing w:before="0" w:after="0"/>
              <w:rPr>
                <w:rFonts w:ascii="Arial" w:hAnsi="Arial" w:cs="Arial"/>
                <w:color w:val="auto"/>
                <w:sz w:val="18"/>
                <w:szCs w:val="18"/>
                <w:lang w:val="es-AR"/>
              </w:rPr>
            </w:pPr>
          </w:p>
          <w:p w14:paraId="4137F2E1" w14:textId="357845E1" w:rsidR="00567894" w:rsidRPr="00FE10E0" w:rsidRDefault="00567894" w:rsidP="00FE10E0">
            <w:pPr>
              <w:autoSpaceDE w:val="0"/>
              <w:autoSpaceDN w:val="0"/>
              <w:adjustRightInd w:val="0"/>
              <w:spacing w:before="0" w:after="0"/>
              <w:rPr>
                <w:rFonts w:ascii="Arial" w:hAnsi="Arial" w:cs="Arial"/>
                <w:color w:val="auto"/>
                <w:sz w:val="18"/>
                <w:szCs w:val="18"/>
                <w:lang w:val="es-AR"/>
              </w:rPr>
            </w:pPr>
          </w:p>
        </w:tc>
      </w:tr>
      <w:tr w:rsidR="00CC11C8" w:rsidRPr="00C401A9" w14:paraId="4FD5A3AA" w14:textId="77777777" w:rsidTr="00CC11C8">
        <w:trPr>
          <w:trHeight w:val="306"/>
        </w:trPr>
        <w:tc>
          <w:tcPr>
            <w:tcW w:w="9432" w:type="dxa"/>
            <w:gridSpan w:val="9"/>
            <w:tcBorders>
              <w:bottom w:val="nil"/>
            </w:tcBorders>
            <w:shd w:val="clear" w:color="auto" w:fill="DBE5F1"/>
          </w:tcPr>
          <w:p w14:paraId="0B7E79A9" w14:textId="77777777" w:rsidR="00CC11C8" w:rsidRDefault="002D6B1F" w:rsidP="00FE10E0">
            <w:pPr>
              <w:spacing w:before="0" w:after="0"/>
              <w:rPr>
                <w:rStyle w:val="Hyperlink"/>
                <w:rFonts w:ascii="Arial" w:hAnsi="Arial" w:cs="Arial"/>
                <w:b/>
                <w:color w:val="0070C0"/>
                <w:spacing w:val="5"/>
                <w:sz w:val="24"/>
                <w:lang w:val="es-AR"/>
              </w:rPr>
            </w:pPr>
            <w:hyperlink r:id="rId16" w:history="1">
              <w:r w:rsidR="00CC11C8" w:rsidRPr="00143F73">
                <w:rPr>
                  <w:rStyle w:val="Hyperlink"/>
                  <w:rFonts w:ascii="Arial" w:hAnsi="Arial" w:cs="Arial"/>
                  <w:b/>
                  <w:color w:val="0070C0"/>
                  <w:spacing w:val="5"/>
                  <w:sz w:val="24"/>
                  <w:lang w:val="es-AR"/>
                </w:rPr>
                <w:t>Acceda a las gacetillas de prensa de KPMG Argentina &gt;</w:t>
              </w:r>
            </w:hyperlink>
          </w:p>
          <w:p w14:paraId="4CC3264F" w14:textId="77777777" w:rsidR="002E42DD" w:rsidRPr="001E09FF" w:rsidRDefault="002E42DD" w:rsidP="00FE10E0">
            <w:pPr>
              <w:spacing w:before="0" w:after="0"/>
              <w:rPr>
                <w:rStyle w:val="Hyperlink"/>
                <w:b/>
                <w:color w:val="0070C0"/>
                <w:spacing w:val="5"/>
                <w:sz w:val="24"/>
                <w:lang w:val="es-AR"/>
              </w:rPr>
            </w:pPr>
          </w:p>
          <w:p w14:paraId="4F2CE98E" w14:textId="77777777" w:rsidR="002E42DD" w:rsidRPr="001E09FF" w:rsidRDefault="002E42DD" w:rsidP="00FE10E0">
            <w:pPr>
              <w:spacing w:before="0" w:after="0"/>
              <w:rPr>
                <w:rStyle w:val="Hyperlink"/>
                <w:b/>
                <w:color w:val="0070C0"/>
                <w:spacing w:val="5"/>
                <w:sz w:val="24"/>
                <w:lang w:val="es-AR"/>
              </w:rPr>
            </w:pPr>
          </w:p>
          <w:p w14:paraId="7777F3EC" w14:textId="75A17C5D" w:rsidR="002E42DD" w:rsidRPr="00CC11C8" w:rsidRDefault="002E42DD" w:rsidP="00FE10E0">
            <w:pPr>
              <w:spacing w:before="0" w:after="0"/>
              <w:rPr>
                <w:rStyle w:val="BookTitle"/>
                <w:rFonts w:ascii="Arial" w:hAnsi="Arial" w:cs="Arial"/>
                <w:b w:val="0"/>
                <w:color w:val="auto"/>
                <w:lang w:val="es-AR"/>
              </w:rPr>
            </w:pPr>
          </w:p>
        </w:tc>
      </w:tr>
      <w:tr w:rsidR="00837716" w:rsidRPr="00207140" w14:paraId="248074A0" w14:textId="77777777" w:rsidTr="007E56CC">
        <w:trPr>
          <w:trHeight w:val="405"/>
        </w:trPr>
        <w:tc>
          <w:tcPr>
            <w:tcW w:w="4725" w:type="dxa"/>
            <w:gridSpan w:val="4"/>
            <w:tcBorders>
              <w:top w:val="nil"/>
              <w:bottom w:val="nil"/>
            </w:tcBorders>
            <w:shd w:val="clear" w:color="auto" w:fill="F2F2F2" w:themeFill="background1" w:themeFillShade="F2"/>
          </w:tcPr>
          <w:p w14:paraId="51F47F35" w14:textId="77777777" w:rsidR="00837716" w:rsidRPr="00A45F94" w:rsidRDefault="00837716" w:rsidP="005939CF">
            <w:pPr>
              <w:rPr>
                <w:b/>
              </w:rPr>
            </w:pPr>
            <w:r w:rsidRPr="00A45F94">
              <w:rPr>
                <w:b/>
                <w:noProof/>
              </w:rPr>
              <w:lastRenderedPageBreak/>
              <w:drawing>
                <wp:anchor distT="0" distB="0" distL="114300" distR="114300" simplePos="0" relativeHeight="251664384" behindDoc="0" locked="0" layoutInCell="1" allowOverlap="1" wp14:anchorId="1B0961C2" wp14:editId="51F7FD1B">
                  <wp:simplePos x="0" y="0"/>
                  <wp:positionH relativeFrom="column">
                    <wp:posOffset>-2867660</wp:posOffset>
                  </wp:positionH>
                  <wp:positionV relativeFrom="paragraph">
                    <wp:posOffset>273050</wp:posOffset>
                  </wp:positionV>
                  <wp:extent cx="266700" cy="266700"/>
                  <wp:effectExtent l="0" t="0" r="0" b="0"/>
                  <wp:wrapNone/>
                  <wp:docPr id="37" name="Picture 1"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8"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hyperlink r:id="rId19" w:tgtFrame="_blank" w:history="1">
              <w:r w:rsidRPr="00A45F94">
                <w:rPr>
                  <w:rStyle w:val="Hyperlink"/>
                  <w:b/>
                </w:rPr>
                <w:t>kpmg.com/</w:t>
              </w:r>
              <w:proofErr w:type="spellStart"/>
              <w:r w:rsidRPr="00A45F94">
                <w:rPr>
                  <w:rStyle w:val="Hyperlink"/>
                  <w:b/>
                </w:rPr>
                <w:t>socialmedia</w:t>
              </w:r>
              <w:proofErr w:type="spellEnd"/>
            </w:hyperlink>
          </w:p>
        </w:tc>
        <w:tc>
          <w:tcPr>
            <w:tcW w:w="4707" w:type="dxa"/>
            <w:gridSpan w:val="5"/>
            <w:tcBorders>
              <w:top w:val="nil"/>
              <w:bottom w:val="nil"/>
            </w:tcBorders>
            <w:shd w:val="clear" w:color="auto" w:fill="F2F2F2" w:themeFill="background1" w:themeFillShade="F2"/>
          </w:tcPr>
          <w:p w14:paraId="2BC0F4EA" w14:textId="77777777" w:rsidR="00837716" w:rsidRPr="00A45F94" w:rsidRDefault="002D6B1F" w:rsidP="00837716">
            <w:pPr>
              <w:rPr>
                <w:b/>
              </w:rPr>
            </w:pPr>
            <w:hyperlink r:id="rId20" w:history="1">
              <w:r w:rsidR="00837716" w:rsidRPr="00A45F94">
                <w:rPr>
                  <w:rStyle w:val="Hyperlink"/>
                  <w:b/>
                </w:rPr>
                <w:t>kpmg.com.ar</w:t>
              </w:r>
            </w:hyperlink>
          </w:p>
        </w:tc>
      </w:tr>
      <w:tr w:rsidR="00837716" w:rsidRPr="00207140" w14:paraId="29C1614D" w14:textId="77777777" w:rsidTr="007E56CC">
        <w:trPr>
          <w:trHeight w:val="477"/>
        </w:trPr>
        <w:tc>
          <w:tcPr>
            <w:tcW w:w="642" w:type="dxa"/>
            <w:tcBorders>
              <w:top w:val="nil"/>
              <w:bottom w:val="nil"/>
            </w:tcBorders>
            <w:shd w:val="clear" w:color="auto" w:fill="F2F2F2" w:themeFill="background1" w:themeFillShade="F2"/>
            <w:vAlign w:val="center"/>
          </w:tcPr>
          <w:p w14:paraId="6F06D9C4"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31B5E667" wp14:editId="2A54BEFB">
                  <wp:extent cx="270588" cy="265922"/>
                  <wp:effectExtent l="0" t="0" r="0" b="0"/>
                  <wp:docPr id="18" name="Picture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png"/>
                          <pic:cNvPicPr/>
                        </pic:nvPicPr>
                        <pic:blipFill rotWithShape="1">
                          <a:blip r:embed="rId21">
                            <a:extLst>
                              <a:ext uri="{28A0092B-C50C-407E-A947-70E740481C1C}">
                                <a14:useLocalDpi xmlns:a14="http://schemas.microsoft.com/office/drawing/2010/main" val="0"/>
                              </a:ext>
                            </a:extLst>
                          </a:blip>
                          <a:srcRect r="11225" b="9941"/>
                          <a:stretch/>
                        </pic:blipFill>
                        <pic:spPr bwMode="auto">
                          <a:xfrm>
                            <a:off x="0" y="0"/>
                            <a:ext cx="270588" cy="265922"/>
                          </a:xfrm>
                          <a:prstGeom prst="rect">
                            <a:avLst/>
                          </a:prstGeom>
                          <a:ln>
                            <a:noFill/>
                          </a:ln>
                          <a:extLst>
                            <a:ext uri="{53640926-AAD7-44D8-BBD7-CCE9431645EC}">
                              <a14:shadowObscured xmlns:a14="http://schemas.microsoft.com/office/drawing/2010/main"/>
                            </a:ext>
                          </a:extLst>
                        </pic:spPr>
                      </pic:pic>
                    </a:graphicData>
                  </a:graphic>
                </wp:inline>
              </w:drawing>
            </w:r>
          </w:p>
        </w:tc>
        <w:tc>
          <w:tcPr>
            <w:tcW w:w="1934" w:type="dxa"/>
            <w:tcBorders>
              <w:top w:val="nil"/>
              <w:bottom w:val="nil"/>
            </w:tcBorders>
            <w:shd w:val="clear" w:color="auto" w:fill="F2F2F2" w:themeFill="background1" w:themeFillShade="F2"/>
            <w:vAlign w:val="center"/>
          </w:tcPr>
          <w:p w14:paraId="74DD2485"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w:t>
            </w:r>
            <w:proofErr w:type="spellStart"/>
            <w:r w:rsidRPr="001B33B3">
              <w:rPr>
                <w:rFonts w:ascii="Arial" w:hAnsi="Arial" w:cs="Arial"/>
                <w:color w:val="002F86"/>
                <w:sz w:val="16"/>
                <w:szCs w:val="16"/>
                <w:lang w:val="es-AR"/>
              </w:rPr>
              <w:t>KPMGArgentina</w:t>
            </w:r>
            <w:proofErr w:type="spellEnd"/>
          </w:p>
        </w:tc>
        <w:tc>
          <w:tcPr>
            <w:tcW w:w="646" w:type="dxa"/>
            <w:tcBorders>
              <w:top w:val="nil"/>
              <w:bottom w:val="nil"/>
            </w:tcBorders>
            <w:shd w:val="clear" w:color="auto" w:fill="F2F2F2" w:themeFill="background1" w:themeFillShade="F2"/>
            <w:vAlign w:val="center"/>
          </w:tcPr>
          <w:p w14:paraId="62CEE6F1"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noProof/>
                <w:sz w:val="16"/>
                <w:szCs w:val="16"/>
              </w:rPr>
              <w:drawing>
                <wp:inline distT="0" distB="0" distL="0" distR="0" wp14:anchorId="102F7A8E" wp14:editId="087D451F">
                  <wp:extent cx="273550" cy="264160"/>
                  <wp:effectExtent l="0" t="0" r="0" b="0"/>
                  <wp:docPr id="38"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rotWithShape="1">
                          <a:blip r:embed="rId23">
                            <a:extLst>
                              <a:ext uri="{28A0092B-C50C-407E-A947-70E740481C1C}">
                                <a14:useLocalDpi xmlns:a14="http://schemas.microsoft.com/office/drawing/2010/main" val="0"/>
                              </a:ext>
                            </a:extLst>
                          </a:blip>
                          <a:srcRect l="7273" r="8527" b="10821"/>
                          <a:stretch/>
                        </pic:blipFill>
                        <pic:spPr bwMode="auto">
                          <a:xfrm>
                            <a:off x="0" y="0"/>
                            <a:ext cx="273550" cy="264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29" w:type="dxa"/>
            <w:gridSpan w:val="2"/>
            <w:tcBorders>
              <w:top w:val="nil"/>
              <w:bottom w:val="nil"/>
            </w:tcBorders>
            <w:shd w:val="clear" w:color="auto" w:fill="F2F2F2" w:themeFill="background1" w:themeFillShade="F2"/>
            <w:vAlign w:val="center"/>
          </w:tcPr>
          <w:p w14:paraId="367EA9A8"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b w:val="0"/>
                <w:bCs w:val="0"/>
                <w:color w:val="002F86"/>
                <w:sz w:val="16"/>
                <w:szCs w:val="16"/>
                <w:lang w:val="es-AR"/>
              </w:rPr>
              <w:t>KPMG Argentina</w:t>
            </w:r>
          </w:p>
        </w:tc>
        <w:tc>
          <w:tcPr>
            <w:tcW w:w="649" w:type="dxa"/>
            <w:tcBorders>
              <w:top w:val="nil"/>
              <w:bottom w:val="nil"/>
            </w:tcBorders>
            <w:shd w:val="clear" w:color="auto" w:fill="F2F2F2" w:themeFill="background1" w:themeFillShade="F2"/>
            <w:vAlign w:val="center"/>
          </w:tcPr>
          <w:p w14:paraId="343F6068"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48D17E31" wp14:editId="27E30607">
                  <wp:extent cx="274955" cy="270209"/>
                  <wp:effectExtent l="0" t="0" r="0" b="0"/>
                  <wp:docPr id="17" name="Picture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png"/>
                          <pic:cNvPicPr/>
                        </pic:nvPicPr>
                        <pic:blipFill rotWithShape="1">
                          <a:blip r:embed="rId25">
                            <a:extLst>
                              <a:ext uri="{28A0092B-C50C-407E-A947-70E740481C1C}">
                                <a14:useLocalDpi xmlns:a14="http://schemas.microsoft.com/office/drawing/2010/main" val="0"/>
                              </a:ext>
                            </a:extLst>
                          </a:blip>
                          <a:srcRect t="5317" r="9694" b="17925"/>
                          <a:stretch/>
                        </pic:blipFill>
                        <pic:spPr bwMode="auto">
                          <a:xfrm>
                            <a:off x="0" y="0"/>
                            <a:ext cx="274955" cy="270209"/>
                          </a:xfrm>
                          <a:prstGeom prst="rect">
                            <a:avLst/>
                          </a:prstGeom>
                          <a:ln>
                            <a:noFill/>
                          </a:ln>
                          <a:extLst>
                            <a:ext uri="{53640926-AAD7-44D8-BBD7-CCE9431645EC}">
                              <a14:shadowObscured xmlns:a14="http://schemas.microsoft.com/office/drawing/2010/main"/>
                            </a:ext>
                          </a:extLst>
                        </pic:spPr>
                      </pic:pic>
                    </a:graphicData>
                  </a:graphic>
                </wp:inline>
              </w:drawing>
            </w:r>
          </w:p>
        </w:tc>
        <w:tc>
          <w:tcPr>
            <w:tcW w:w="1481" w:type="dxa"/>
            <w:tcBorders>
              <w:top w:val="nil"/>
              <w:bottom w:val="nil"/>
            </w:tcBorders>
            <w:shd w:val="clear" w:color="auto" w:fill="F2F2F2" w:themeFill="background1" w:themeFillShade="F2"/>
            <w:vAlign w:val="center"/>
          </w:tcPr>
          <w:p w14:paraId="7E624F78"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KPMG Argentina</w:t>
            </w:r>
          </w:p>
        </w:tc>
        <w:tc>
          <w:tcPr>
            <w:tcW w:w="662" w:type="dxa"/>
            <w:tcBorders>
              <w:top w:val="nil"/>
              <w:bottom w:val="nil"/>
            </w:tcBorders>
            <w:shd w:val="clear" w:color="auto" w:fill="F2F2F2" w:themeFill="background1" w:themeFillShade="F2"/>
            <w:vAlign w:val="center"/>
          </w:tcPr>
          <w:p w14:paraId="1C8F98B2"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noProof/>
                <w:sz w:val="16"/>
                <w:szCs w:val="16"/>
              </w:rPr>
              <w:drawing>
                <wp:inline distT="0" distB="0" distL="0" distR="0" wp14:anchorId="4B6B076B" wp14:editId="64087BA5">
                  <wp:extent cx="283411" cy="270510"/>
                  <wp:effectExtent l="0" t="0" r="0" b="0"/>
                  <wp:docPr id="16" name="Picture 1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png"/>
                          <pic:cNvPicPr/>
                        </pic:nvPicPr>
                        <pic:blipFill rotWithShape="1">
                          <a:blip r:embed="rId27">
                            <a:extLst>
                              <a:ext uri="{28A0092B-C50C-407E-A947-70E740481C1C}">
                                <a14:useLocalDpi xmlns:a14="http://schemas.microsoft.com/office/drawing/2010/main" val="0"/>
                              </a:ext>
                            </a:extLst>
                          </a:blip>
                          <a:srcRect l="4600" r="48716" b="8178"/>
                          <a:stretch/>
                        </pic:blipFill>
                        <pic:spPr bwMode="auto">
                          <a:xfrm>
                            <a:off x="0" y="0"/>
                            <a:ext cx="283492" cy="270587"/>
                          </a:xfrm>
                          <a:prstGeom prst="rect">
                            <a:avLst/>
                          </a:prstGeom>
                          <a:ln>
                            <a:noFill/>
                          </a:ln>
                          <a:extLst>
                            <a:ext uri="{53640926-AAD7-44D8-BBD7-CCE9431645EC}">
                              <a14:shadowObscured xmlns:a14="http://schemas.microsoft.com/office/drawing/2010/main"/>
                            </a:ext>
                          </a:extLst>
                        </pic:spPr>
                      </pic:pic>
                    </a:graphicData>
                  </a:graphic>
                </wp:inline>
              </w:drawing>
            </w:r>
          </w:p>
        </w:tc>
        <w:tc>
          <w:tcPr>
            <w:tcW w:w="1689" w:type="dxa"/>
            <w:tcBorders>
              <w:top w:val="nil"/>
              <w:bottom w:val="nil"/>
            </w:tcBorders>
            <w:shd w:val="clear" w:color="auto" w:fill="F2F2F2" w:themeFill="background1" w:themeFillShade="F2"/>
            <w:vAlign w:val="center"/>
          </w:tcPr>
          <w:p w14:paraId="4BE19FEF"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b w:val="0"/>
                <w:bCs w:val="0"/>
                <w:color w:val="002F86"/>
                <w:sz w:val="16"/>
                <w:szCs w:val="16"/>
                <w:lang w:val="es-AR"/>
              </w:rPr>
              <w:t>KPMG AR Talentos</w:t>
            </w:r>
          </w:p>
        </w:tc>
      </w:tr>
      <w:tr w:rsidR="006156CC" w:rsidRPr="00207140" w14:paraId="7F8F7E76" w14:textId="77777777" w:rsidTr="007E56CC">
        <w:trPr>
          <w:trHeight w:val="872"/>
        </w:trPr>
        <w:tc>
          <w:tcPr>
            <w:tcW w:w="9432" w:type="dxa"/>
            <w:gridSpan w:val="9"/>
            <w:tcBorders>
              <w:top w:val="nil"/>
              <w:bottom w:val="single" w:sz="18" w:space="0" w:color="4F81BD"/>
            </w:tcBorders>
            <w:shd w:val="clear" w:color="auto" w:fill="F2F2F2" w:themeFill="background1" w:themeFillShade="F2"/>
          </w:tcPr>
          <w:p w14:paraId="7ABE99C4" w14:textId="77777777" w:rsidR="006156CC" w:rsidRPr="00A45F94" w:rsidRDefault="002D6B1F" w:rsidP="003F0546">
            <w:pPr>
              <w:rPr>
                <w:b/>
              </w:rPr>
            </w:pPr>
            <w:hyperlink r:id="rId28" w:tgtFrame="_blank" w:history="1">
              <w:r w:rsidR="006156CC" w:rsidRPr="00A45F94">
                <w:rPr>
                  <w:rStyle w:val="Hyperlink"/>
                  <w:b/>
                </w:rPr>
                <w:t>kpmg.com/app</w:t>
              </w:r>
            </w:hyperlink>
          </w:p>
          <w:p w14:paraId="7D1DE963" w14:textId="77777777" w:rsidR="006156CC" w:rsidRPr="00731B15" w:rsidRDefault="006156CC" w:rsidP="003F0546">
            <w:r w:rsidRPr="00731B15">
              <w:rPr>
                <w:noProof/>
              </w:rPr>
              <w:drawing>
                <wp:inline distT="0" distB="0" distL="0" distR="0" wp14:anchorId="347C58BC" wp14:editId="2164FE70">
                  <wp:extent cx="933450" cy="276225"/>
                  <wp:effectExtent l="0" t="0" r="0" b="0"/>
                  <wp:docPr id="40" name="Picture 4" descr="Available on the App Stor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ilable on the App Stor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w="9525">
                            <a:noFill/>
                            <a:miter lim="800000"/>
                            <a:headEnd/>
                            <a:tailEnd/>
                          </a:ln>
                        </pic:spPr>
                      </pic:pic>
                    </a:graphicData>
                  </a:graphic>
                </wp:inline>
              </w:drawing>
            </w:r>
          </w:p>
        </w:tc>
      </w:tr>
    </w:tbl>
    <w:p w14:paraId="3EF36CAE" w14:textId="77777777" w:rsidR="00731B15" w:rsidRPr="00731B15" w:rsidRDefault="00731B15" w:rsidP="00CC11C8">
      <w:pPr>
        <w:rPr>
          <w:rFonts w:ascii="Arial" w:hAnsi="Arial" w:cs="Arial"/>
        </w:rPr>
      </w:pPr>
    </w:p>
    <w:sectPr w:rsidR="00731B15" w:rsidRPr="00731B15" w:rsidSect="00295E19">
      <w:footerReference w:type="default" r:id="rId30"/>
      <w:headerReference w:type="first" r:id="rId31"/>
      <w:type w:val="continuous"/>
      <w:pgSz w:w="11907" w:h="16839" w:code="9"/>
      <w:pgMar w:top="1440" w:right="1107" w:bottom="1260" w:left="108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9C70" w14:textId="77777777" w:rsidR="002D6B1F" w:rsidRDefault="002D6B1F" w:rsidP="00942A00">
      <w:pPr>
        <w:spacing w:before="0" w:after="0"/>
      </w:pPr>
      <w:r>
        <w:separator/>
      </w:r>
    </w:p>
  </w:endnote>
  <w:endnote w:type="continuationSeparator" w:id="0">
    <w:p w14:paraId="60BF46AA" w14:textId="77777777" w:rsidR="002D6B1F" w:rsidRDefault="002D6B1F" w:rsidP="00942A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panose1 w:val="00000000000000000000"/>
    <w:charset w:val="00"/>
    <w:family w:val="auto"/>
    <w:pitch w:val="variable"/>
    <w:sig w:usb0="80000023" w:usb1="00000000" w:usb2="00000000" w:usb3="00000000" w:csb0="00000001"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for KPMG Light">
    <w:panose1 w:val="020B0403020202020204"/>
    <w:charset w:val="00"/>
    <w:family w:val="swiss"/>
    <w:pitch w:val="variable"/>
    <w:sig w:usb0="800002AF" w:usb1="5000204A" w:usb2="00000000" w:usb3="00000000" w:csb0="0000009F" w:csb1="00000000"/>
  </w:font>
  <w:font w:name="Univers-45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D2DD" w14:textId="39BC6996" w:rsidR="0021481D" w:rsidRDefault="0021481D" w:rsidP="004C5F15">
    <w:pPr>
      <w:pStyle w:val="Copyright"/>
    </w:pPr>
    <w:r w:rsidRPr="00FE3991">
      <w:t>© 20</w:t>
    </w:r>
    <w:r w:rsidR="0097108C">
      <w:t>20</w:t>
    </w:r>
    <w:r w:rsidR="00BE44AF">
      <w:t xml:space="preserve">, KPMG </w:t>
    </w:r>
    <w:r w:rsidRPr="00FE3991">
      <w:t xml:space="preserve">sociedad </w:t>
    </w:r>
    <w:r w:rsidR="00BE44AF">
      <w:t xml:space="preserve">civil argentina integrante </w:t>
    </w:r>
    <w:r w:rsidRPr="00FE3991">
      <w:t>de la red de firmas miembro independientes afiliadas a KPMG</w:t>
    </w:r>
    <w:r>
      <w:t xml:space="preserve"> </w:t>
    </w:r>
    <w:r w:rsidRPr="00FE3991">
      <w:t xml:space="preserve">International </w:t>
    </w:r>
    <w:proofErr w:type="spellStart"/>
    <w:r w:rsidRPr="00FE3991">
      <w:t>Cooperative</w:t>
    </w:r>
    <w:proofErr w:type="spellEnd"/>
    <w:r w:rsidRPr="00FE3991">
      <w:t xml:space="preserve"> (“KPMG International”), una entidad suiza. Derechos reservados.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7D53" w14:textId="4353153C" w:rsidR="0021481D" w:rsidRPr="009C2DF7" w:rsidRDefault="0021481D" w:rsidP="004C5F15">
    <w:pPr>
      <w:pStyle w:val="Copyright"/>
      <w:rPr>
        <w:rFonts w:ascii="Arial" w:hAnsi="Arial" w:cs="Arial"/>
      </w:rPr>
    </w:pPr>
    <w:r w:rsidRPr="009C2DF7">
      <w:rPr>
        <w:rFonts w:ascii="Arial" w:hAnsi="Arial" w:cs="Arial"/>
      </w:rPr>
      <w:t xml:space="preserve">© </w:t>
    </w:r>
    <w:proofErr w:type="gramStart"/>
    <w:r w:rsidRPr="009C2DF7">
      <w:rPr>
        <w:rFonts w:ascii="Arial" w:hAnsi="Arial" w:cs="Arial"/>
      </w:rPr>
      <w:t>20</w:t>
    </w:r>
    <w:r w:rsidR="007766F5">
      <w:rPr>
        <w:rFonts w:ascii="Arial" w:hAnsi="Arial" w:cs="Arial"/>
      </w:rPr>
      <w:t>20</w:t>
    </w:r>
    <w:r w:rsidR="00C67F8B">
      <w:rPr>
        <w:rFonts w:ascii="Arial" w:hAnsi="Arial" w:cs="Arial"/>
      </w:rPr>
      <w:t xml:space="preserve">  KPMG</w:t>
    </w:r>
    <w:proofErr w:type="gramEnd"/>
    <w:r w:rsidR="00C67F8B">
      <w:rPr>
        <w:rFonts w:ascii="Arial" w:hAnsi="Arial" w:cs="Arial"/>
      </w:rPr>
      <w:t xml:space="preserve">, sociedad </w:t>
    </w:r>
    <w:r w:rsidRPr="009C2DF7">
      <w:rPr>
        <w:rFonts w:ascii="Arial" w:hAnsi="Arial" w:cs="Arial"/>
      </w:rPr>
      <w:t xml:space="preserve">argentina </w:t>
    </w:r>
    <w:r w:rsidR="00C67F8B">
      <w:rPr>
        <w:rFonts w:ascii="Arial" w:hAnsi="Arial" w:cs="Arial"/>
      </w:rPr>
      <w:t xml:space="preserve">integrante </w:t>
    </w:r>
    <w:r w:rsidRPr="009C2DF7">
      <w:rPr>
        <w:rFonts w:ascii="Arial" w:hAnsi="Arial" w:cs="Arial"/>
      </w:rPr>
      <w:t xml:space="preserve">de la red de firmas miembro independientes afiliadas a KPMG International </w:t>
    </w:r>
    <w:proofErr w:type="spellStart"/>
    <w:r w:rsidRPr="009C2DF7">
      <w:rPr>
        <w:rFonts w:ascii="Arial" w:hAnsi="Arial" w:cs="Arial"/>
      </w:rPr>
      <w:t>Cooperative</w:t>
    </w:r>
    <w:proofErr w:type="spellEnd"/>
    <w:r w:rsidRPr="009C2DF7">
      <w:rPr>
        <w:rFonts w:ascii="Arial" w:hAnsi="Arial" w:cs="Arial"/>
      </w:rPr>
      <w:t xml:space="preserve"> (“KPMG International”), una entidad suiza.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A93ED" w14:textId="77777777" w:rsidR="002D6B1F" w:rsidRDefault="002D6B1F" w:rsidP="00942A00">
      <w:pPr>
        <w:spacing w:before="0" w:after="0"/>
      </w:pPr>
      <w:r>
        <w:separator/>
      </w:r>
    </w:p>
  </w:footnote>
  <w:footnote w:type="continuationSeparator" w:id="0">
    <w:p w14:paraId="3F8E2341" w14:textId="77777777" w:rsidR="002D6B1F" w:rsidRDefault="002D6B1F" w:rsidP="00942A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32C6" w14:textId="77777777" w:rsidR="0021481D" w:rsidRDefault="007A3116" w:rsidP="006C1171">
    <w:pPr>
      <w:pStyle w:val="Header"/>
      <w:ind w:left="-540" w:right="-603"/>
    </w:pPr>
    <w:r>
      <w:rPr>
        <w:noProof/>
      </w:rPr>
      <w:drawing>
        <wp:inline distT="0" distB="0" distL="0" distR="0" wp14:anchorId="5E5AD607" wp14:editId="5DD1AECC">
          <wp:extent cx="6935056" cy="24483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ressRelea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5552" cy="245208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80" w:type="dxa"/>
      <w:tblBorders>
        <w:bottom w:val="single" w:sz="18" w:space="0" w:color="4F81BD"/>
      </w:tblBorders>
      <w:tblLook w:val="04A0" w:firstRow="1" w:lastRow="0" w:firstColumn="1" w:lastColumn="0" w:noHBand="0" w:noVBand="1"/>
    </w:tblPr>
    <w:tblGrid>
      <w:gridCol w:w="5933"/>
      <w:gridCol w:w="4047"/>
    </w:tblGrid>
    <w:tr w:rsidR="0021481D" w14:paraId="1CD81E58" w14:textId="77777777" w:rsidTr="00015B5B">
      <w:trPr>
        <w:trHeight w:val="2540"/>
      </w:trPr>
      <w:tc>
        <w:tcPr>
          <w:tcW w:w="5933" w:type="dxa"/>
        </w:tcPr>
        <w:p w14:paraId="5989D25B" w14:textId="77777777" w:rsidR="0021481D" w:rsidRDefault="007A3116" w:rsidP="00F32F6A">
          <w:pPr>
            <w:pStyle w:val="Header"/>
          </w:pPr>
          <w:r>
            <w:rPr>
              <w:noProof/>
            </w:rPr>
            <w:drawing>
              <wp:inline distT="0" distB="0" distL="0" distR="0" wp14:anchorId="502BBA4D" wp14:editId="3896EEEB">
                <wp:extent cx="1266825" cy="552450"/>
                <wp:effectExtent l="19050" t="0" r="9525" b="0"/>
                <wp:docPr id="76" name="Picture 76" descr="logo-estandar+descript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tandar+descriptor.wmf"/>
                        <pic:cNvPicPr>
                          <a:picLocks noChangeAspect="1" noChangeArrowheads="1"/>
                        </pic:cNvPicPr>
                      </pic:nvPicPr>
                      <pic:blipFill>
                        <a:blip r:embed="rId1"/>
                        <a:srcRect/>
                        <a:stretch>
                          <a:fillRect/>
                        </a:stretch>
                      </pic:blipFill>
                      <pic:spPr bwMode="auto">
                        <a:xfrm>
                          <a:off x="0" y="0"/>
                          <a:ext cx="1266825" cy="552450"/>
                        </a:xfrm>
                        <a:prstGeom prst="rect">
                          <a:avLst/>
                        </a:prstGeom>
                        <a:noFill/>
                        <a:ln w="9525">
                          <a:noFill/>
                          <a:miter lim="800000"/>
                          <a:headEnd/>
                          <a:tailEnd/>
                        </a:ln>
                      </pic:spPr>
                    </pic:pic>
                  </a:graphicData>
                </a:graphic>
              </wp:inline>
            </w:drawing>
          </w:r>
        </w:p>
      </w:tc>
      <w:tc>
        <w:tcPr>
          <w:tcW w:w="4047" w:type="dxa"/>
          <w:vAlign w:val="bottom"/>
        </w:tcPr>
        <w:p w14:paraId="1757C2C8" w14:textId="77777777" w:rsidR="0021481D" w:rsidRDefault="007A3116" w:rsidP="00BD3F11">
          <w:pPr>
            <w:pStyle w:val="Header"/>
            <w:jc w:val="right"/>
            <w:rPr>
              <w:noProof/>
            </w:rPr>
          </w:pPr>
          <w:r>
            <w:rPr>
              <w:noProof/>
            </w:rPr>
            <w:drawing>
              <wp:inline distT="0" distB="0" distL="0" distR="0" wp14:anchorId="11588A23" wp14:editId="0CB80F40">
                <wp:extent cx="2057400" cy="1647825"/>
                <wp:effectExtent l="19050" t="0" r="0" b="0"/>
                <wp:docPr id="77" name="Picture 77" descr="header-microf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microfono.jpg"/>
                        <pic:cNvPicPr>
                          <a:picLocks noChangeAspect="1" noChangeArrowheads="1"/>
                        </pic:cNvPicPr>
                      </pic:nvPicPr>
                      <pic:blipFill>
                        <a:blip r:embed="rId2"/>
                        <a:srcRect/>
                        <a:stretch>
                          <a:fillRect/>
                        </a:stretch>
                      </pic:blipFill>
                      <pic:spPr bwMode="auto">
                        <a:xfrm>
                          <a:off x="0" y="0"/>
                          <a:ext cx="2057400" cy="1647825"/>
                        </a:xfrm>
                        <a:prstGeom prst="rect">
                          <a:avLst/>
                        </a:prstGeom>
                        <a:noFill/>
                        <a:ln w="9525">
                          <a:noFill/>
                          <a:miter lim="800000"/>
                          <a:headEnd/>
                          <a:tailEnd/>
                        </a:ln>
                      </pic:spPr>
                    </pic:pic>
                  </a:graphicData>
                </a:graphic>
              </wp:inline>
            </w:drawing>
          </w:r>
        </w:p>
      </w:tc>
    </w:tr>
    <w:tr w:rsidR="0021481D" w14:paraId="7335F52C" w14:textId="77777777" w:rsidTr="00015B5B">
      <w:trPr>
        <w:trHeight w:val="640"/>
      </w:trPr>
      <w:tc>
        <w:tcPr>
          <w:tcW w:w="5933" w:type="dxa"/>
          <w:shd w:val="clear" w:color="auto" w:fill="4F81BD"/>
        </w:tcPr>
        <w:p w14:paraId="2A10C57A" w14:textId="77777777" w:rsidR="0021481D" w:rsidRPr="00B2701B" w:rsidRDefault="0021481D" w:rsidP="00F32F6A">
          <w:pPr>
            <w:pStyle w:val="Title"/>
          </w:pPr>
          <w:r>
            <w:t>Press Release</w:t>
          </w:r>
        </w:p>
      </w:tc>
      <w:tc>
        <w:tcPr>
          <w:tcW w:w="4047" w:type="dxa"/>
          <w:shd w:val="clear" w:color="auto" w:fill="4F81BD"/>
          <w:vAlign w:val="center"/>
        </w:tcPr>
        <w:p w14:paraId="607492F0" w14:textId="40CAE5BD" w:rsidR="0021481D" w:rsidRPr="00BD3F11" w:rsidRDefault="00D677FE" w:rsidP="00AF3DCC">
          <w:pPr>
            <w:pStyle w:val="fecha"/>
          </w:pPr>
          <w:r w:rsidRPr="00BD3F11">
            <w:fldChar w:fldCharType="begin"/>
          </w:r>
          <w:r w:rsidR="0021481D" w:rsidRPr="00BD3F11">
            <w:rPr>
              <w:lang w:val="es-AR"/>
            </w:rPr>
            <w:instrText xml:space="preserve"> TIME \@ "dd' de 'MMMM' de 'yyyy" </w:instrText>
          </w:r>
          <w:r w:rsidRPr="00BD3F11">
            <w:fldChar w:fldCharType="separate"/>
          </w:r>
          <w:r w:rsidR="00C401A9">
            <w:rPr>
              <w:noProof/>
              <w:lang w:val="es-AR"/>
            </w:rPr>
            <w:t>27 de agosto de 2020</w:t>
          </w:r>
          <w:r w:rsidRPr="00BD3F11">
            <w:fldChar w:fldCharType="end"/>
          </w:r>
        </w:p>
      </w:tc>
    </w:tr>
  </w:tbl>
  <w:p w14:paraId="780BA014" w14:textId="77777777" w:rsidR="0021481D" w:rsidRDefault="0021481D" w:rsidP="00F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843"/>
    <w:multiLevelType w:val="hybridMultilevel"/>
    <w:tmpl w:val="8E026E06"/>
    <w:lvl w:ilvl="0" w:tplc="6180E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308FD"/>
    <w:multiLevelType w:val="multilevel"/>
    <w:tmpl w:val="277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E30F0"/>
    <w:multiLevelType w:val="hybridMultilevel"/>
    <w:tmpl w:val="365839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1C011C"/>
    <w:multiLevelType w:val="hybridMultilevel"/>
    <w:tmpl w:val="80188CA6"/>
    <w:lvl w:ilvl="0" w:tplc="2C0A0003">
      <w:start w:val="1"/>
      <w:numFmt w:val="bullet"/>
      <w:lvlText w:val="o"/>
      <w:lvlJc w:val="left"/>
      <w:pPr>
        <w:ind w:left="1455" w:hanging="360"/>
      </w:pPr>
      <w:rPr>
        <w:rFonts w:ascii="Courier New" w:hAnsi="Courier New" w:cs="Courier New" w:hint="default"/>
      </w:rPr>
    </w:lvl>
    <w:lvl w:ilvl="1" w:tplc="2C0A0003" w:tentative="1">
      <w:start w:val="1"/>
      <w:numFmt w:val="bullet"/>
      <w:lvlText w:val="o"/>
      <w:lvlJc w:val="left"/>
      <w:pPr>
        <w:ind w:left="2175" w:hanging="360"/>
      </w:pPr>
      <w:rPr>
        <w:rFonts w:ascii="Courier New" w:hAnsi="Courier New" w:cs="Courier New" w:hint="default"/>
      </w:rPr>
    </w:lvl>
    <w:lvl w:ilvl="2" w:tplc="2C0A0005" w:tentative="1">
      <w:start w:val="1"/>
      <w:numFmt w:val="bullet"/>
      <w:lvlText w:val=""/>
      <w:lvlJc w:val="left"/>
      <w:pPr>
        <w:ind w:left="2895" w:hanging="360"/>
      </w:pPr>
      <w:rPr>
        <w:rFonts w:ascii="Wingdings" w:hAnsi="Wingdings" w:hint="default"/>
      </w:rPr>
    </w:lvl>
    <w:lvl w:ilvl="3" w:tplc="2C0A0001" w:tentative="1">
      <w:start w:val="1"/>
      <w:numFmt w:val="bullet"/>
      <w:lvlText w:val=""/>
      <w:lvlJc w:val="left"/>
      <w:pPr>
        <w:ind w:left="3615" w:hanging="360"/>
      </w:pPr>
      <w:rPr>
        <w:rFonts w:ascii="Symbol" w:hAnsi="Symbol" w:hint="default"/>
      </w:rPr>
    </w:lvl>
    <w:lvl w:ilvl="4" w:tplc="2C0A0003" w:tentative="1">
      <w:start w:val="1"/>
      <w:numFmt w:val="bullet"/>
      <w:lvlText w:val="o"/>
      <w:lvlJc w:val="left"/>
      <w:pPr>
        <w:ind w:left="4335" w:hanging="360"/>
      </w:pPr>
      <w:rPr>
        <w:rFonts w:ascii="Courier New" w:hAnsi="Courier New" w:cs="Courier New" w:hint="default"/>
      </w:rPr>
    </w:lvl>
    <w:lvl w:ilvl="5" w:tplc="2C0A0005" w:tentative="1">
      <w:start w:val="1"/>
      <w:numFmt w:val="bullet"/>
      <w:lvlText w:val=""/>
      <w:lvlJc w:val="left"/>
      <w:pPr>
        <w:ind w:left="5055" w:hanging="360"/>
      </w:pPr>
      <w:rPr>
        <w:rFonts w:ascii="Wingdings" w:hAnsi="Wingdings" w:hint="default"/>
      </w:rPr>
    </w:lvl>
    <w:lvl w:ilvl="6" w:tplc="2C0A0001" w:tentative="1">
      <w:start w:val="1"/>
      <w:numFmt w:val="bullet"/>
      <w:lvlText w:val=""/>
      <w:lvlJc w:val="left"/>
      <w:pPr>
        <w:ind w:left="5775" w:hanging="360"/>
      </w:pPr>
      <w:rPr>
        <w:rFonts w:ascii="Symbol" w:hAnsi="Symbol" w:hint="default"/>
      </w:rPr>
    </w:lvl>
    <w:lvl w:ilvl="7" w:tplc="2C0A0003" w:tentative="1">
      <w:start w:val="1"/>
      <w:numFmt w:val="bullet"/>
      <w:lvlText w:val="o"/>
      <w:lvlJc w:val="left"/>
      <w:pPr>
        <w:ind w:left="6495" w:hanging="360"/>
      </w:pPr>
      <w:rPr>
        <w:rFonts w:ascii="Courier New" w:hAnsi="Courier New" w:cs="Courier New" w:hint="default"/>
      </w:rPr>
    </w:lvl>
    <w:lvl w:ilvl="8" w:tplc="2C0A0005" w:tentative="1">
      <w:start w:val="1"/>
      <w:numFmt w:val="bullet"/>
      <w:lvlText w:val=""/>
      <w:lvlJc w:val="left"/>
      <w:pPr>
        <w:ind w:left="7215" w:hanging="360"/>
      </w:pPr>
      <w:rPr>
        <w:rFonts w:ascii="Wingdings" w:hAnsi="Wingdings" w:hint="default"/>
      </w:rPr>
    </w:lvl>
  </w:abstractNum>
  <w:abstractNum w:abstractNumId="4" w15:restartNumberingAfterBreak="0">
    <w:nsid w:val="0BCF3BB6"/>
    <w:multiLevelType w:val="hybridMultilevel"/>
    <w:tmpl w:val="D7C8C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87D46"/>
    <w:multiLevelType w:val="hybridMultilevel"/>
    <w:tmpl w:val="75388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513F8"/>
    <w:multiLevelType w:val="hybridMultilevel"/>
    <w:tmpl w:val="72523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0178C"/>
    <w:multiLevelType w:val="hybridMultilevel"/>
    <w:tmpl w:val="354AA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5C65FE"/>
    <w:multiLevelType w:val="hybridMultilevel"/>
    <w:tmpl w:val="D26A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A274E"/>
    <w:multiLevelType w:val="hybridMultilevel"/>
    <w:tmpl w:val="4ED46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44F28"/>
    <w:multiLevelType w:val="hybridMultilevel"/>
    <w:tmpl w:val="DBEED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07FD3"/>
    <w:multiLevelType w:val="singleLevel"/>
    <w:tmpl w:val="59082554"/>
    <w:lvl w:ilvl="0">
      <w:start w:val="1"/>
      <w:numFmt w:val="bullet"/>
      <w:lvlText w:val="—"/>
      <w:lvlJc w:val="left"/>
      <w:pPr>
        <w:tabs>
          <w:tab w:val="num" w:pos="1050"/>
        </w:tabs>
        <w:ind w:left="1050" w:hanging="340"/>
      </w:pPr>
      <w:rPr>
        <w:rFonts w:ascii="Arial" w:hAnsi="Arial" w:cs="Arial" w:hint="default"/>
        <w:color w:val="auto"/>
        <w:sz w:val="24"/>
      </w:rPr>
    </w:lvl>
  </w:abstractNum>
  <w:abstractNum w:abstractNumId="12" w15:restartNumberingAfterBreak="0">
    <w:nsid w:val="38B42279"/>
    <w:multiLevelType w:val="hybridMultilevel"/>
    <w:tmpl w:val="5C82635A"/>
    <w:lvl w:ilvl="0" w:tplc="8CD2C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3702E"/>
    <w:multiLevelType w:val="multilevel"/>
    <w:tmpl w:val="E52C6620"/>
    <w:lvl w:ilvl="0">
      <w:start w:val="1"/>
      <w:numFmt w:val="bullet"/>
      <w:lvlText w:val="–"/>
      <w:lvlJc w:val="left"/>
      <w:pPr>
        <w:tabs>
          <w:tab w:val="num" w:pos="340"/>
        </w:tabs>
        <w:ind w:left="340" w:hanging="340"/>
      </w:pPr>
      <w:rPr>
        <w:rFonts w:ascii="Univers 45 Light" w:hAnsi="Univers 45 Light" w:hint="default"/>
        <w:color w:val="auto"/>
        <w:sz w:val="24"/>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4" w15:restartNumberingAfterBreak="0">
    <w:nsid w:val="41B86313"/>
    <w:multiLevelType w:val="hybridMultilevel"/>
    <w:tmpl w:val="41863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23F24"/>
    <w:multiLevelType w:val="hybridMultilevel"/>
    <w:tmpl w:val="F0685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140D8"/>
    <w:multiLevelType w:val="hybridMultilevel"/>
    <w:tmpl w:val="C8C025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CFF09C6"/>
    <w:multiLevelType w:val="hybridMultilevel"/>
    <w:tmpl w:val="625CCB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5E27790"/>
    <w:multiLevelType w:val="multilevel"/>
    <w:tmpl w:val="5A444982"/>
    <w:lvl w:ilvl="0">
      <w:start w:val="1"/>
      <w:numFmt w:val="bullet"/>
      <w:lvlText w:val=""/>
      <w:lvlJc w:val="left"/>
      <w:pPr>
        <w:tabs>
          <w:tab w:val="num" w:pos="340"/>
        </w:tabs>
        <w:ind w:left="340" w:hanging="340"/>
      </w:pPr>
      <w:rPr>
        <w:rFonts w:ascii="Symbol" w:hAnsi="Symbol" w:hint="default"/>
        <w:color w:val="auto"/>
        <w:sz w:val="24"/>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9" w15:restartNumberingAfterBreak="0">
    <w:nsid w:val="5BA34722"/>
    <w:multiLevelType w:val="hybridMultilevel"/>
    <w:tmpl w:val="42B0B21C"/>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20" w15:restartNumberingAfterBreak="0">
    <w:nsid w:val="5EFD60EF"/>
    <w:multiLevelType w:val="hybridMultilevel"/>
    <w:tmpl w:val="D3A61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85B06"/>
    <w:multiLevelType w:val="hybridMultilevel"/>
    <w:tmpl w:val="7A4E80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71FC2CCF"/>
    <w:multiLevelType w:val="hybridMultilevel"/>
    <w:tmpl w:val="63169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A7660"/>
    <w:multiLevelType w:val="multilevel"/>
    <w:tmpl w:val="232820A6"/>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4" w15:restartNumberingAfterBreak="0">
    <w:nsid w:val="791C01C9"/>
    <w:multiLevelType w:val="hybridMultilevel"/>
    <w:tmpl w:val="5F2CB9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3B5416"/>
    <w:multiLevelType w:val="hybridMultilevel"/>
    <w:tmpl w:val="3F3E9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272D7"/>
    <w:multiLevelType w:val="multilevel"/>
    <w:tmpl w:val="0ABE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2"/>
  </w:num>
  <w:num w:numId="4">
    <w:abstractNumId w:val="16"/>
  </w:num>
  <w:num w:numId="5">
    <w:abstractNumId w:val="23"/>
  </w:num>
  <w:num w:numId="6">
    <w:abstractNumId w:val="7"/>
  </w:num>
  <w:num w:numId="7">
    <w:abstractNumId w:val="25"/>
  </w:num>
  <w:num w:numId="8">
    <w:abstractNumId w:val="8"/>
  </w:num>
  <w:num w:numId="9">
    <w:abstractNumId w:val="26"/>
  </w:num>
  <w:num w:numId="10">
    <w:abstractNumId w:val="24"/>
  </w:num>
  <w:num w:numId="11">
    <w:abstractNumId w:val="2"/>
  </w:num>
  <w:num w:numId="12">
    <w:abstractNumId w:val="15"/>
  </w:num>
  <w:num w:numId="13">
    <w:abstractNumId w:val="4"/>
  </w:num>
  <w:num w:numId="14">
    <w:abstractNumId w:val="10"/>
  </w:num>
  <w:num w:numId="15">
    <w:abstractNumId w:val="20"/>
  </w:num>
  <w:num w:numId="16">
    <w:abstractNumId w:val="9"/>
  </w:num>
  <w:num w:numId="17">
    <w:abstractNumId w:val="5"/>
  </w:num>
  <w:num w:numId="18">
    <w:abstractNumId w:val="14"/>
  </w:num>
  <w:num w:numId="19">
    <w:abstractNumId w:val="6"/>
  </w:num>
  <w:num w:numId="20">
    <w:abstractNumId w:val="22"/>
  </w:num>
  <w:num w:numId="21">
    <w:abstractNumId w:val="13"/>
  </w:num>
  <w:num w:numId="22">
    <w:abstractNumId w:val="18"/>
  </w:num>
  <w:num w:numId="23">
    <w:abstractNumId w:val="21"/>
  </w:num>
  <w:num w:numId="24">
    <w:abstractNumId w:val="17"/>
  </w:num>
  <w:num w:numId="25">
    <w:abstractNumId w:val="3"/>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91"/>
    <w:rsid w:val="000046C0"/>
    <w:rsid w:val="00013548"/>
    <w:rsid w:val="00015B5B"/>
    <w:rsid w:val="00016A7B"/>
    <w:rsid w:val="00031507"/>
    <w:rsid w:val="00031CC1"/>
    <w:rsid w:val="0003524A"/>
    <w:rsid w:val="0004078F"/>
    <w:rsid w:val="0004089C"/>
    <w:rsid w:val="000419A9"/>
    <w:rsid w:val="00046620"/>
    <w:rsid w:val="00054C16"/>
    <w:rsid w:val="00060CF3"/>
    <w:rsid w:val="00061D98"/>
    <w:rsid w:val="00062A4E"/>
    <w:rsid w:val="000631C6"/>
    <w:rsid w:val="00075A3D"/>
    <w:rsid w:val="000779D1"/>
    <w:rsid w:val="00085855"/>
    <w:rsid w:val="00091466"/>
    <w:rsid w:val="000A08B8"/>
    <w:rsid w:val="000A2685"/>
    <w:rsid w:val="000A5848"/>
    <w:rsid w:val="000A5902"/>
    <w:rsid w:val="000B600B"/>
    <w:rsid w:val="000C46A1"/>
    <w:rsid w:val="000D0F41"/>
    <w:rsid w:val="000D3EAC"/>
    <w:rsid w:val="000D7C61"/>
    <w:rsid w:val="000E2D54"/>
    <w:rsid w:val="000E2EBE"/>
    <w:rsid w:val="000F0DD2"/>
    <w:rsid w:val="000F67E0"/>
    <w:rsid w:val="000F7CBB"/>
    <w:rsid w:val="0010005E"/>
    <w:rsid w:val="00102505"/>
    <w:rsid w:val="00105F00"/>
    <w:rsid w:val="00106602"/>
    <w:rsid w:val="00107079"/>
    <w:rsid w:val="00113DE3"/>
    <w:rsid w:val="00113F14"/>
    <w:rsid w:val="00115126"/>
    <w:rsid w:val="00120B70"/>
    <w:rsid w:val="00125402"/>
    <w:rsid w:val="00126245"/>
    <w:rsid w:val="001268C7"/>
    <w:rsid w:val="00126AD0"/>
    <w:rsid w:val="00132527"/>
    <w:rsid w:val="00142160"/>
    <w:rsid w:val="00143F73"/>
    <w:rsid w:val="00151FF7"/>
    <w:rsid w:val="00154380"/>
    <w:rsid w:val="00154FCF"/>
    <w:rsid w:val="00155579"/>
    <w:rsid w:val="00163CF6"/>
    <w:rsid w:val="00163E4C"/>
    <w:rsid w:val="001752D5"/>
    <w:rsid w:val="00176056"/>
    <w:rsid w:val="00176968"/>
    <w:rsid w:val="00177E61"/>
    <w:rsid w:val="00182463"/>
    <w:rsid w:val="001837E9"/>
    <w:rsid w:val="001849F0"/>
    <w:rsid w:val="00194C6E"/>
    <w:rsid w:val="001A01E3"/>
    <w:rsid w:val="001A1D91"/>
    <w:rsid w:val="001A2D63"/>
    <w:rsid w:val="001B33B3"/>
    <w:rsid w:val="001B5F37"/>
    <w:rsid w:val="001C26C0"/>
    <w:rsid w:val="001C6F69"/>
    <w:rsid w:val="001D226B"/>
    <w:rsid w:val="001D3458"/>
    <w:rsid w:val="001D7BD8"/>
    <w:rsid w:val="001E09FF"/>
    <w:rsid w:val="001E2B8C"/>
    <w:rsid w:val="001F4EB9"/>
    <w:rsid w:val="00200DF6"/>
    <w:rsid w:val="002045C2"/>
    <w:rsid w:val="00207140"/>
    <w:rsid w:val="002071C3"/>
    <w:rsid w:val="0021057B"/>
    <w:rsid w:val="0021481D"/>
    <w:rsid w:val="00216FF5"/>
    <w:rsid w:val="00225234"/>
    <w:rsid w:val="002255B1"/>
    <w:rsid w:val="00225908"/>
    <w:rsid w:val="002364D0"/>
    <w:rsid w:val="002374B8"/>
    <w:rsid w:val="0023774D"/>
    <w:rsid w:val="00242B40"/>
    <w:rsid w:val="00243763"/>
    <w:rsid w:val="002452B6"/>
    <w:rsid w:val="00245862"/>
    <w:rsid w:val="00262026"/>
    <w:rsid w:val="00263F27"/>
    <w:rsid w:val="00273855"/>
    <w:rsid w:val="00280E22"/>
    <w:rsid w:val="002832BF"/>
    <w:rsid w:val="00283543"/>
    <w:rsid w:val="002854A5"/>
    <w:rsid w:val="00286C24"/>
    <w:rsid w:val="00295E19"/>
    <w:rsid w:val="00296378"/>
    <w:rsid w:val="002A11F3"/>
    <w:rsid w:val="002A19FC"/>
    <w:rsid w:val="002A1CC0"/>
    <w:rsid w:val="002A5696"/>
    <w:rsid w:val="002A7D63"/>
    <w:rsid w:val="002B15C2"/>
    <w:rsid w:val="002C1A16"/>
    <w:rsid w:val="002C2E8E"/>
    <w:rsid w:val="002C4489"/>
    <w:rsid w:val="002D0EA2"/>
    <w:rsid w:val="002D0F18"/>
    <w:rsid w:val="002D6B1F"/>
    <w:rsid w:val="002D70C9"/>
    <w:rsid w:val="002D7512"/>
    <w:rsid w:val="002E02F8"/>
    <w:rsid w:val="002E42DD"/>
    <w:rsid w:val="002F029A"/>
    <w:rsid w:val="002F13AC"/>
    <w:rsid w:val="002F1A32"/>
    <w:rsid w:val="002F21B7"/>
    <w:rsid w:val="002F6DE8"/>
    <w:rsid w:val="003011FC"/>
    <w:rsid w:val="00314FC4"/>
    <w:rsid w:val="003251EB"/>
    <w:rsid w:val="003313BC"/>
    <w:rsid w:val="00331AD8"/>
    <w:rsid w:val="00331E31"/>
    <w:rsid w:val="00335F3E"/>
    <w:rsid w:val="0033716E"/>
    <w:rsid w:val="00337FAC"/>
    <w:rsid w:val="00342A13"/>
    <w:rsid w:val="00343318"/>
    <w:rsid w:val="00345403"/>
    <w:rsid w:val="003473E0"/>
    <w:rsid w:val="00347879"/>
    <w:rsid w:val="00347B71"/>
    <w:rsid w:val="00355630"/>
    <w:rsid w:val="00355FC4"/>
    <w:rsid w:val="003618DE"/>
    <w:rsid w:val="00361C19"/>
    <w:rsid w:val="003663BC"/>
    <w:rsid w:val="00372133"/>
    <w:rsid w:val="003752CF"/>
    <w:rsid w:val="00376AE8"/>
    <w:rsid w:val="00381225"/>
    <w:rsid w:val="0038163E"/>
    <w:rsid w:val="003828DB"/>
    <w:rsid w:val="00383766"/>
    <w:rsid w:val="00385536"/>
    <w:rsid w:val="00386EFD"/>
    <w:rsid w:val="00390558"/>
    <w:rsid w:val="0039305C"/>
    <w:rsid w:val="003953D0"/>
    <w:rsid w:val="003969C8"/>
    <w:rsid w:val="003A0F26"/>
    <w:rsid w:val="003A4C65"/>
    <w:rsid w:val="003A6C06"/>
    <w:rsid w:val="003B2CDC"/>
    <w:rsid w:val="003B5AB9"/>
    <w:rsid w:val="003C24D3"/>
    <w:rsid w:val="003C397F"/>
    <w:rsid w:val="003C5B42"/>
    <w:rsid w:val="003D230C"/>
    <w:rsid w:val="003D6043"/>
    <w:rsid w:val="003D7A33"/>
    <w:rsid w:val="003E0201"/>
    <w:rsid w:val="003E045B"/>
    <w:rsid w:val="003E518D"/>
    <w:rsid w:val="003F0546"/>
    <w:rsid w:val="003F2D62"/>
    <w:rsid w:val="003F5141"/>
    <w:rsid w:val="003F5830"/>
    <w:rsid w:val="003F6673"/>
    <w:rsid w:val="003F7F15"/>
    <w:rsid w:val="00400B4F"/>
    <w:rsid w:val="00402ABE"/>
    <w:rsid w:val="00405FC8"/>
    <w:rsid w:val="00406E11"/>
    <w:rsid w:val="00410DAD"/>
    <w:rsid w:val="00413CB6"/>
    <w:rsid w:val="00413F9A"/>
    <w:rsid w:val="0041512E"/>
    <w:rsid w:val="004219AF"/>
    <w:rsid w:val="004242FE"/>
    <w:rsid w:val="004254BB"/>
    <w:rsid w:val="004302EB"/>
    <w:rsid w:val="00434073"/>
    <w:rsid w:val="004379F8"/>
    <w:rsid w:val="00440696"/>
    <w:rsid w:val="00442FD2"/>
    <w:rsid w:val="00446DFA"/>
    <w:rsid w:val="0045248D"/>
    <w:rsid w:val="00462120"/>
    <w:rsid w:val="00464471"/>
    <w:rsid w:val="00476382"/>
    <w:rsid w:val="004945C5"/>
    <w:rsid w:val="004A1F6D"/>
    <w:rsid w:val="004A314F"/>
    <w:rsid w:val="004A5252"/>
    <w:rsid w:val="004B5F15"/>
    <w:rsid w:val="004B7120"/>
    <w:rsid w:val="004C5BCA"/>
    <w:rsid w:val="004C5F15"/>
    <w:rsid w:val="004D761B"/>
    <w:rsid w:val="004E0259"/>
    <w:rsid w:val="004E3483"/>
    <w:rsid w:val="004E526C"/>
    <w:rsid w:val="004E6928"/>
    <w:rsid w:val="004E7E81"/>
    <w:rsid w:val="00500AC5"/>
    <w:rsid w:val="00500DD0"/>
    <w:rsid w:val="0050768C"/>
    <w:rsid w:val="00507FAA"/>
    <w:rsid w:val="005147BF"/>
    <w:rsid w:val="00520855"/>
    <w:rsid w:val="00520E36"/>
    <w:rsid w:val="00522B3D"/>
    <w:rsid w:val="00523703"/>
    <w:rsid w:val="00524E39"/>
    <w:rsid w:val="00537BC3"/>
    <w:rsid w:val="00542EC3"/>
    <w:rsid w:val="005435E1"/>
    <w:rsid w:val="005503AD"/>
    <w:rsid w:val="00554A8D"/>
    <w:rsid w:val="005613F7"/>
    <w:rsid w:val="00562A9C"/>
    <w:rsid w:val="00563278"/>
    <w:rsid w:val="005654D6"/>
    <w:rsid w:val="00566A16"/>
    <w:rsid w:val="00567894"/>
    <w:rsid w:val="00571DF1"/>
    <w:rsid w:val="0058211F"/>
    <w:rsid w:val="005821E2"/>
    <w:rsid w:val="00582D96"/>
    <w:rsid w:val="00586530"/>
    <w:rsid w:val="005925EB"/>
    <w:rsid w:val="005939CF"/>
    <w:rsid w:val="00595921"/>
    <w:rsid w:val="005A02DA"/>
    <w:rsid w:val="005B5BBC"/>
    <w:rsid w:val="005B6618"/>
    <w:rsid w:val="005C5D1B"/>
    <w:rsid w:val="005C68E5"/>
    <w:rsid w:val="005D025D"/>
    <w:rsid w:val="005D2CA2"/>
    <w:rsid w:val="005E1653"/>
    <w:rsid w:val="005E218B"/>
    <w:rsid w:val="005E2824"/>
    <w:rsid w:val="005E2E02"/>
    <w:rsid w:val="005E3D2B"/>
    <w:rsid w:val="005E3FAE"/>
    <w:rsid w:val="005F02D6"/>
    <w:rsid w:val="005F1CD2"/>
    <w:rsid w:val="005F3912"/>
    <w:rsid w:val="005F5DA8"/>
    <w:rsid w:val="00605BA7"/>
    <w:rsid w:val="0061338A"/>
    <w:rsid w:val="006156CC"/>
    <w:rsid w:val="00620035"/>
    <w:rsid w:val="00625F3E"/>
    <w:rsid w:val="0063359F"/>
    <w:rsid w:val="0063418F"/>
    <w:rsid w:val="00637F04"/>
    <w:rsid w:val="006402FC"/>
    <w:rsid w:val="00642969"/>
    <w:rsid w:val="00645A00"/>
    <w:rsid w:val="00645D2C"/>
    <w:rsid w:val="0064751A"/>
    <w:rsid w:val="00654DD2"/>
    <w:rsid w:val="00662559"/>
    <w:rsid w:val="00664105"/>
    <w:rsid w:val="00671C67"/>
    <w:rsid w:val="00683CA9"/>
    <w:rsid w:val="006877C9"/>
    <w:rsid w:val="006920A5"/>
    <w:rsid w:val="006A55D1"/>
    <w:rsid w:val="006A7647"/>
    <w:rsid w:val="006A77F6"/>
    <w:rsid w:val="006A7D66"/>
    <w:rsid w:val="006B2926"/>
    <w:rsid w:val="006B305B"/>
    <w:rsid w:val="006B4A13"/>
    <w:rsid w:val="006B53DA"/>
    <w:rsid w:val="006B6F0E"/>
    <w:rsid w:val="006B7CB3"/>
    <w:rsid w:val="006C1171"/>
    <w:rsid w:val="006C44BC"/>
    <w:rsid w:val="006D4BA4"/>
    <w:rsid w:val="006D7D96"/>
    <w:rsid w:val="006E351A"/>
    <w:rsid w:val="006E798B"/>
    <w:rsid w:val="007100FB"/>
    <w:rsid w:val="00720682"/>
    <w:rsid w:val="007218E7"/>
    <w:rsid w:val="00723ACB"/>
    <w:rsid w:val="00731B15"/>
    <w:rsid w:val="00737AC8"/>
    <w:rsid w:val="00743F0A"/>
    <w:rsid w:val="00745350"/>
    <w:rsid w:val="00752C7A"/>
    <w:rsid w:val="007541FE"/>
    <w:rsid w:val="007556A0"/>
    <w:rsid w:val="00755A46"/>
    <w:rsid w:val="007709C3"/>
    <w:rsid w:val="007713DE"/>
    <w:rsid w:val="0077163E"/>
    <w:rsid w:val="00773963"/>
    <w:rsid w:val="00774432"/>
    <w:rsid w:val="007766F5"/>
    <w:rsid w:val="00776A8D"/>
    <w:rsid w:val="007807B5"/>
    <w:rsid w:val="0078244D"/>
    <w:rsid w:val="00790714"/>
    <w:rsid w:val="00791233"/>
    <w:rsid w:val="00792511"/>
    <w:rsid w:val="0079514A"/>
    <w:rsid w:val="007952E8"/>
    <w:rsid w:val="007954C6"/>
    <w:rsid w:val="007A3116"/>
    <w:rsid w:val="007A68E0"/>
    <w:rsid w:val="007A7AE0"/>
    <w:rsid w:val="007B5AC3"/>
    <w:rsid w:val="007C1A09"/>
    <w:rsid w:val="007C552E"/>
    <w:rsid w:val="007D4AA2"/>
    <w:rsid w:val="007D7342"/>
    <w:rsid w:val="007E2276"/>
    <w:rsid w:val="007E4706"/>
    <w:rsid w:val="007E4EE8"/>
    <w:rsid w:val="007E56CC"/>
    <w:rsid w:val="007F3AD8"/>
    <w:rsid w:val="00800E1B"/>
    <w:rsid w:val="00817B6D"/>
    <w:rsid w:val="00817E8D"/>
    <w:rsid w:val="008207C4"/>
    <w:rsid w:val="00821540"/>
    <w:rsid w:val="00837716"/>
    <w:rsid w:val="00847F7F"/>
    <w:rsid w:val="00852364"/>
    <w:rsid w:val="00852AC3"/>
    <w:rsid w:val="00854053"/>
    <w:rsid w:val="008574C9"/>
    <w:rsid w:val="0086085B"/>
    <w:rsid w:val="0086324D"/>
    <w:rsid w:val="00865DF1"/>
    <w:rsid w:val="00874617"/>
    <w:rsid w:val="00875630"/>
    <w:rsid w:val="00880945"/>
    <w:rsid w:val="00882452"/>
    <w:rsid w:val="0088349C"/>
    <w:rsid w:val="00886E50"/>
    <w:rsid w:val="008951A2"/>
    <w:rsid w:val="008957D5"/>
    <w:rsid w:val="00896180"/>
    <w:rsid w:val="00897835"/>
    <w:rsid w:val="008A578F"/>
    <w:rsid w:val="008A5C14"/>
    <w:rsid w:val="008C1254"/>
    <w:rsid w:val="008C77B4"/>
    <w:rsid w:val="008D015E"/>
    <w:rsid w:val="008D3E04"/>
    <w:rsid w:val="008D4170"/>
    <w:rsid w:val="008D5642"/>
    <w:rsid w:val="008D5833"/>
    <w:rsid w:val="008E2654"/>
    <w:rsid w:val="008E44EA"/>
    <w:rsid w:val="008E5C6D"/>
    <w:rsid w:val="008E6251"/>
    <w:rsid w:val="008F245F"/>
    <w:rsid w:val="008F2FCC"/>
    <w:rsid w:val="00901CC7"/>
    <w:rsid w:val="009056A0"/>
    <w:rsid w:val="00905B0A"/>
    <w:rsid w:val="00905F6A"/>
    <w:rsid w:val="00912543"/>
    <w:rsid w:val="009155CE"/>
    <w:rsid w:val="009159DB"/>
    <w:rsid w:val="0091625C"/>
    <w:rsid w:val="00917296"/>
    <w:rsid w:val="009210A4"/>
    <w:rsid w:val="00923BF0"/>
    <w:rsid w:val="0092742F"/>
    <w:rsid w:val="00934EC4"/>
    <w:rsid w:val="00936D0F"/>
    <w:rsid w:val="0094000D"/>
    <w:rsid w:val="009400F2"/>
    <w:rsid w:val="00942A00"/>
    <w:rsid w:val="00950242"/>
    <w:rsid w:val="00951554"/>
    <w:rsid w:val="00952D4F"/>
    <w:rsid w:val="0095706B"/>
    <w:rsid w:val="0096390C"/>
    <w:rsid w:val="00967FD3"/>
    <w:rsid w:val="00970F29"/>
    <w:rsid w:val="0097108C"/>
    <w:rsid w:val="00974635"/>
    <w:rsid w:val="00976621"/>
    <w:rsid w:val="00983D1C"/>
    <w:rsid w:val="00987E8F"/>
    <w:rsid w:val="00987FC9"/>
    <w:rsid w:val="00994202"/>
    <w:rsid w:val="009A27C4"/>
    <w:rsid w:val="009A48B3"/>
    <w:rsid w:val="009B0FF3"/>
    <w:rsid w:val="009B1E52"/>
    <w:rsid w:val="009B4D80"/>
    <w:rsid w:val="009B6D9D"/>
    <w:rsid w:val="009C1EF1"/>
    <w:rsid w:val="009C2DF7"/>
    <w:rsid w:val="009C317F"/>
    <w:rsid w:val="009C3BA0"/>
    <w:rsid w:val="009D11A7"/>
    <w:rsid w:val="009D4607"/>
    <w:rsid w:val="009D5A43"/>
    <w:rsid w:val="009E0C71"/>
    <w:rsid w:val="009E39F6"/>
    <w:rsid w:val="009E3B0E"/>
    <w:rsid w:val="009F0D78"/>
    <w:rsid w:val="009F5016"/>
    <w:rsid w:val="009F78EF"/>
    <w:rsid w:val="00A03009"/>
    <w:rsid w:val="00A03CFE"/>
    <w:rsid w:val="00A06C93"/>
    <w:rsid w:val="00A10643"/>
    <w:rsid w:val="00A10A90"/>
    <w:rsid w:val="00A1626C"/>
    <w:rsid w:val="00A203FA"/>
    <w:rsid w:val="00A210F7"/>
    <w:rsid w:val="00A25506"/>
    <w:rsid w:val="00A3104A"/>
    <w:rsid w:val="00A32757"/>
    <w:rsid w:val="00A37023"/>
    <w:rsid w:val="00A37E20"/>
    <w:rsid w:val="00A40330"/>
    <w:rsid w:val="00A416A1"/>
    <w:rsid w:val="00A432F1"/>
    <w:rsid w:val="00A45F94"/>
    <w:rsid w:val="00A46188"/>
    <w:rsid w:val="00A5073B"/>
    <w:rsid w:val="00A6262A"/>
    <w:rsid w:val="00A63668"/>
    <w:rsid w:val="00A63EBD"/>
    <w:rsid w:val="00A75DB1"/>
    <w:rsid w:val="00A80810"/>
    <w:rsid w:val="00A823ED"/>
    <w:rsid w:val="00A8642C"/>
    <w:rsid w:val="00A922AD"/>
    <w:rsid w:val="00A94157"/>
    <w:rsid w:val="00A94568"/>
    <w:rsid w:val="00A965B0"/>
    <w:rsid w:val="00A97582"/>
    <w:rsid w:val="00AA1851"/>
    <w:rsid w:val="00AB6944"/>
    <w:rsid w:val="00AC44E4"/>
    <w:rsid w:val="00AC5388"/>
    <w:rsid w:val="00AC6CFC"/>
    <w:rsid w:val="00AD0C92"/>
    <w:rsid w:val="00AD3185"/>
    <w:rsid w:val="00AE0A9E"/>
    <w:rsid w:val="00AE4E89"/>
    <w:rsid w:val="00AF3DCC"/>
    <w:rsid w:val="00B05B09"/>
    <w:rsid w:val="00B07239"/>
    <w:rsid w:val="00B07B3D"/>
    <w:rsid w:val="00B07DA0"/>
    <w:rsid w:val="00B1154F"/>
    <w:rsid w:val="00B14114"/>
    <w:rsid w:val="00B1544E"/>
    <w:rsid w:val="00B254DE"/>
    <w:rsid w:val="00B2701B"/>
    <w:rsid w:val="00B30B65"/>
    <w:rsid w:val="00B31EB9"/>
    <w:rsid w:val="00B46A74"/>
    <w:rsid w:val="00B5758E"/>
    <w:rsid w:val="00B60698"/>
    <w:rsid w:val="00B607DF"/>
    <w:rsid w:val="00B60D4D"/>
    <w:rsid w:val="00B63F7E"/>
    <w:rsid w:val="00B6789F"/>
    <w:rsid w:val="00B75CA8"/>
    <w:rsid w:val="00B77FBF"/>
    <w:rsid w:val="00B841E1"/>
    <w:rsid w:val="00B87957"/>
    <w:rsid w:val="00B94F50"/>
    <w:rsid w:val="00BC6F5C"/>
    <w:rsid w:val="00BC7CF9"/>
    <w:rsid w:val="00BD1C05"/>
    <w:rsid w:val="00BD3F11"/>
    <w:rsid w:val="00BD4A59"/>
    <w:rsid w:val="00BE03D2"/>
    <w:rsid w:val="00BE1491"/>
    <w:rsid w:val="00BE44AF"/>
    <w:rsid w:val="00BF0193"/>
    <w:rsid w:val="00BF67AC"/>
    <w:rsid w:val="00C01E19"/>
    <w:rsid w:val="00C04DB0"/>
    <w:rsid w:val="00C077E1"/>
    <w:rsid w:val="00C11563"/>
    <w:rsid w:val="00C15318"/>
    <w:rsid w:val="00C16D3D"/>
    <w:rsid w:val="00C173DB"/>
    <w:rsid w:val="00C344BF"/>
    <w:rsid w:val="00C401A9"/>
    <w:rsid w:val="00C55A47"/>
    <w:rsid w:val="00C57ADA"/>
    <w:rsid w:val="00C631B3"/>
    <w:rsid w:val="00C632C1"/>
    <w:rsid w:val="00C66B0C"/>
    <w:rsid w:val="00C67F8B"/>
    <w:rsid w:val="00C71865"/>
    <w:rsid w:val="00C812C6"/>
    <w:rsid w:val="00C82502"/>
    <w:rsid w:val="00C83396"/>
    <w:rsid w:val="00C85217"/>
    <w:rsid w:val="00C914E4"/>
    <w:rsid w:val="00C94CCF"/>
    <w:rsid w:val="00C94F49"/>
    <w:rsid w:val="00C9539D"/>
    <w:rsid w:val="00C95B41"/>
    <w:rsid w:val="00C95CCE"/>
    <w:rsid w:val="00C960B6"/>
    <w:rsid w:val="00C97DBB"/>
    <w:rsid w:val="00CA164D"/>
    <w:rsid w:val="00CA24F1"/>
    <w:rsid w:val="00CA2B56"/>
    <w:rsid w:val="00CA7CB4"/>
    <w:rsid w:val="00CB0773"/>
    <w:rsid w:val="00CB2FAD"/>
    <w:rsid w:val="00CB35F6"/>
    <w:rsid w:val="00CB5A3B"/>
    <w:rsid w:val="00CC11C8"/>
    <w:rsid w:val="00CC64EB"/>
    <w:rsid w:val="00CD0CDB"/>
    <w:rsid w:val="00CD1468"/>
    <w:rsid w:val="00CD6DBB"/>
    <w:rsid w:val="00CE3A51"/>
    <w:rsid w:val="00CF22F5"/>
    <w:rsid w:val="00CF4EEB"/>
    <w:rsid w:val="00CF69AB"/>
    <w:rsid w:val="00D02452"/>
    <w:rsid w:val="00D02461"/>
    <w:rsid w:val="00D04DE0"/>
    <w:rsid w:val="00D05066"/>
    <w:rsid w:val="00D14483"/>
    <w:rsid w:val="00D177A9"/>
    <w:rsid w:val="00D31F00"/>
    <w:rsid w:val="00D34C30"/>
    <w:rsid w:val="00D37474"/>
    <w:rsid w:val="00D3764B"/>
    <w:rsid w:val="00D4185B"/>
    <w:rsid w:val="00D4702F"/>
    <w:rsid w:val="00D474E1"/>
    <w:rsid w:val="00D53EFA"/>
    <w:rsid w:val="00D53F60"/>
    <w:rsid w:val="00D57B4E"/>
    <w:rsid w:val="00D62438"/>
    <w:rsid w:val="00D6384C"/>
    <w:rsid w:val="00D649FE"/>
    <w:rsid w:val="00D64AB0"/>
    <w:rsid w:val="00D67330"/>
    <w:rsid w:val="00D677FE"/>
    <w:rsid w:val="00D731FD"/>
    <w:rsid w:val="00D73C6F"/>
    <w:rsid w:val="00D7628B"/>
    <w:rsid w:val="00D815C6"/>
    <w:rsid w:val="00D81806"/>
    <w:rsid w:val="00D833C6"/>
    <w:rsid w:val="00D84A7D"/>
    <w:rsid w:val="00D85C96"/>
    <w:rsid w:val="00DA11FB"/>
    <w:rsid w:val="00DA2D2F"/>
    <w:rsid w:val="00DA6D11"/>
    <w:rsid w:val="00DB03FF"/>
    <w:rsid w:val="00DC3975"/>
    <w:rsid w:val="00DC539C"/>
    <w:rsid w:val="00DD2135"/>
    <w:rsid w:val="00DD2CDA"/>
    <w:rsid w:val="00DD2F14"/>
    <w:rsid w:val="00DD6C71"/>
    <w:rsid w:val="00DE24A1"/>
    <w:rsid w:val="00DF0391"/>
    <w:rsid w:val="00DF46E0"/>
    <w:rsid w:val="00E06D31"/>
    <w:rsid w:val="00E17636"/>
    <w:rsid w:val="00E20430"/>
    <w:rsid w:val="00E22C8F"/>
    <w:rsid w:val="00E270AE"/>
    <w:rsid w:val="00E30A2D"/>
    <w:rsid w:val="00E321F5"/>
    <w:rsid w:val="00E3358D"/>
    <w:rsid w:val="00E34F69"/>
    <w:rsid w:val="00E41A94"/>
    <w:rsid w:val="00E42ABD"/>
    <w:rsid w:val="00E47593"/>
    <w:rsid w:val="00E4773C"/>
    <w:rsid w:val="00E51AFB"/>
    <w:rsid w:val="00E52983"/>
    <w:rsid w:val="00E62FC6"/>
    <w:rsid w:val="00E645E2"/>
    <w:rsid w:val="00E66795"/>
    <w:rsid w:val="00E67876"/>
    <w:rsid w:val="00E752B0"/>
    <w:rsid w:val="00E7763E"/>
    <w:rsid w:val="00E828F5"/>
    <w:rsid w:val="00E927CA"/>
    <w:rsid w:val="00E92B02"/>
    <w:rsid w:val="00E973BD"/>
    <w:rsid w:val="00EA09AB"/>
    <w:rsid w:val="00EA497C"/>
    <w:rsid w:val="00EB07EC"/>
    <w:rsid w:val="00EB158B"/>
    <w:rsid w:val="00EB6BAB"/>
    <w:rsid w:val="00EB78B0"/>
    <w:rsid w:val="00EC0B8B"/>
    <w:rsid w:val="00EC22E4"/>
    <w:rsid w:val="00EC6B2D"/>
    <w:rsid w:val="00ED1648"/>
    <w:rsid w:val="00ED3163"/>
    <w:rsid w:val="00ED3DBE"/>
    <w:rsid w:val="00ED6906"/>
    <w:rsid w:val="00EE0CE7"/>
    <w:rsid w:val="00EE11CB"/>
    <w:rsid w:val="00EE2000"/>
    <w:rsid w:val="00EE51F2"/>
    <w:rsid w:val="00EF07F6"/>
    <w:rsid w:val="00EF5694"/>
    <w:rsid w:val="00F01486"/>
    <w:rsid w:val="00F017FE"/>
    <w:rsid w:val="00F01D55"/>
    <w:rsid w:val="00F169E8"/>
    <w:rsid w:val="00F23E21"/>
    <w:rsid w:val="00F25A0E"/>
    <w:rsid w:val="00F25CB0"/>
    <w:rsid w:val="00F30407"/>
    <w:rsid w:val="00F3091C"/>
    <w:rsid w:val="00F32F6A"/>
    <w:rsid w:val="00F33137"/>
    <w:rsid w:val="00F336FC"/>
    <w:rsid w:val="00F33AF0"/>
    <w:rsid w:val="00F34C9C"/>
    <w:rsid w:val="00F35264"/>
    <w:rsid w:val="00F35C57"/>
    <w:rsid w:val="00F40128"/>
    <w:rsid w:val="00F45B38"/>
    <w:rsid w:val="00F46836"/>
    <w:rsid w:val="00F47BFF"/>
    <w:rsid w:val="00F52410"/>
    <w:rsid w:val="00F52ABA"/>
    <w:rsid w:val="00F53AAE"/>
    <w:rsid w:val="00F548EF"/>
    <w:rsid w:val="00F5788C"/>
    <w:rsid w:val="00F6065D"/>
    <w:rsid w:val="00F70AEB"/>
    <w:rsid w:val="00F70B98"/>
    <w:rsid w:val="00F726A7"/>
    <w:rsid w:val="00F74FDC"/>
    <w:rsid w:val="00F760D3"/>
    <w:rsid w:val="00F8226B"/>
    <w:rsid w:val="00F94E37"/>
    <w:rsid w:val="00FA2852"/>
    <w:rsid w:val="00FB7CBB"/>
    <w:rsid w:val="00FC3D40"/>
    <w:rsid w:val="00FC7777"/>
    <w:rsid w:val="00FE10E0"/>
    <w:rsid w:val="00FE1D11"/>
    <w:rsid w:val="00FE3326"/>
    <w:rsid w:val="00FE3991"/>
    <w:rsid w:val="00FE76CC"/>
    <w:rsid w:val="00FF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59CF4"/>
  <w15:docId w15:val="{2B3797E3-584B-4424-97C1-75093E2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133"/>
    <w:pPr>
      <w:spacing w:before="120" w:after="120"/>
    </w:pPr>
    <w:rPr>
      <w:rFonts w:ascii="Univers 45 Light" w:hAnsi="Univers 45 Light"/>
      <w:color w:val="404040"/>
      <w:sz w:val="19"/>
      <w:szCs w:val="22"/>
    </w:rPr>
  </w:style>
  <w:style w:type="paragraph" w:styleId="Heading1">
    <w:name w:val="heading 1"/>
    <w:basedOn w:val="Normal"/>
    <w:next w:val="Normal"/>
    <w:link w:val="Heading1Char"/>
    <w:uiPriority w:val="9"/>
    <w:qFormat/>
    <w:rsid w:val="00F32F6A"/>
    <w:pPr>
      <w:keepNext/>
      <w:spacing w:after="240"/>
      <w:outlineLvl w:val="0"/>
    </w:pPr>
    <w:rPr>
      <w:b/>
      <w:bCs/>
      <w:color w:val="1F497D"/>
      <w:kern w:val="32"/>
      <w:sz w:val="32"/>
      <w:szCs w:val="32"/>
    </w:rPr>
  </w:style>
  <w:style w:type="paragraph" w:styleId="Heading2">
    <w:name w:val="heading 2"/>
    <w:basedOn w:val="Normal"/>
    <w:next w:val="Normal"/>
    <w:link w:val="Heading2Char"/>
    <w:uiPriority w:val="9"/>
    <w:unhideWhenUsed/>
    <w:qFormat/>
    <w:rsid w:val="00372133"/>
    <w:pPr>
      <w:keepNext/>
      <w:spacing w:before="360"/>
      <w:outlineLvl w:val="1"/>
    </w:pPr>
    <w:rPr>
      <w:b/>
      <w:bCs/>
      <w:iCs/>
      <w:color w:val="1F497D"/>
      <w:sz w:val="24"/>
      <w:szCs w:val="28"/>
    </w:rPr>
  </w:style>
  <w:style w:type="paragraph" w:styleId="Heading3">
    <w:name w:val="heading 3"/>
    <w:basedOn w:val="Normal"/>
    <w:next w:val="Normal"/>
    <w:link w:val="Heading3Char"/>
    <w:uiPriority w:val="9"/>
    <w:unhideWhenUsed/>
    <w:qFormat/>
    <w:rsid w:val="00620035"/>
    <w:pPr>
      <w:keepNext/>
      <w:spacing w:before="240" w:after="60"/>
      <w:outlineLvl w:val="2"/>
    </w:pPr>
    <w:rPr>
      <w:b/>
      <w:bCs/>
      <w:color w:val="808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600B"/>
    <w:pPr>
      <w:suppressAutoHyphens/>
      <w:spacing w:before="240" w:after="240"/>
      <w:outlineLvl w:val="0"/>
    </w:pPr>
    <w:rPr>
      <w:bCs/>
      <w:caps/>
      <w:color w:val="FFFFFF"/>
      <w:kern w:val="28"/>
      <w:sz w:val="48"/>
      <w:szCs w:val="32"/>
    </w:rPr>
  </w:style>
  <w:style w:type="character" w:customStyle="1" w:styleId="TitleChar">
    <w:name w:val="Title Char"/>
    <w:basedOn w:val="DefaultParagraphFont"/>
    <w:link w:val="Title"/>
    <w:uiPriority w:val="10"/>
    <w:rsid w:val="000B600B"/>
    <w:rPr>
      <w:rFonts w:ascii="Univers 45 Light" w:hAnsi="Univers 45 Light"/>
      <w:bCs/>
      <w:caps/>
      <w:color w:val="FFFFFF"/>
      <w:kern w:val="28"/>
      <w:sz w:val="48"/>
      <w:szCs w:val="32"/>
    </w:rPr>
  </w:style>
  <w:style w:type="paragraph" w:styleId="Header">
    <w:name w:val="header"/>
    <w:basedOn w:val="Normal"/>
    <w:link w:val="HeaderChar"/>
    <w:uiPriority w:val="99"/>
    <w:unhideWhenUsed/>
    <w:rsid w:val="00942A00"/>
    <w:pPr>
      <w:tabs>
        <w:tab w:val="center" w:pos="4680"/>
        <w:tab w:val="right" w:pos="9360"/>
      </w:tabs>
    </w:pPr>
  </w:style>
  <w:style w:type="character" w:customStyle="1" w:styleId="HeaderChar">
    <w:name w:val="Header Char"/>
    <w:basedOn w:val="DefaultParagraphFont"/>
    <w:link w:val="Header"/>
    <w:uiPriority w:val="99"/>
    <w:rsid w:val="00942A00"/>
  </w:style>
  <w:style w:type="paragraph" w:styleId="Footer">
    <w:name w:val="footer"/>
    <w:basedOn w:val="Normal"/>
    <w:link w:val="FooterChar"/>
    <w:uiPriority w:val="99"/>
    <w:unhideWhenUsed/>
    <w:rsid w:val="00942A00"/>
    <w:pPr>
      <w:tabs>
        <w:tab w:val="center" w:pos="4680"/>
        <w:tab w:val="right" w:pos="9360"/>
      </w:tabs>
    </w:pPr>
  </w:style>
  <w:style w:type="character" w:customStyle="1" w:styleId="FooterChar">
    <w:name w:val="Footer Char"/>
    <w:basedOn w:val="DefaultParagraphFont"/>
    <w:link w:val="Footer"/>
    <w:uiPriority w:val="99"/>
    <w:rsid w:val="00942A00"/>
  </w:style>
  <w:style w:type="table" w:styleId="TableGrid">
    <w:name w:val="Table Grid"/>
    <w:basedOn w:val="TableNormal"/>
    <w:uiPriority w:val="39"/>
    <w:rsid w:val="00FE39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cha">
    <w:name w:val="fecha"/>
    <w:basedOn w:val="Header"/>
    <w:link w:val="fechaChar"/>
    <w:qFormat/>
    <w:rsid w:val="000B600B"/>
    <w:pPr>
      <w:spacing w:after="0"/>
      <w:jc w:val="right"/>
    </w:pPr>
    <w:rPr>
      <w:b/>
      <w:color w:val="FFFFFF"/>
      <w:sz w:val="18"/>
    </w:rPr>
  </w:style>
  <w:style w:type="paragraph" w:customStyle="1" w:styleId="Copyright">
    <w:name w:val="Copyright"/>
    <w:basedOn w:val="Footer"/>
    <w:link w:val="CopyrightChar"/>
    <w:qFormat/>
    <w:rsid w:val="004C5F15"/>
    <w:rPr>
      <w:color w:val="7F7F7F"/>
      <w:sz w:val="16"/>
      <w:lang w:val="es-AR"/>
    </w:rPr>
  </w:style>
  <w:style w:type="character" w:customStyle="1" w:styleId="fechaChar">
    <w:name w:val="fecha Char"/>
    <w:basedOn w:val="HeaderChar"/>
    <w:link w:val="fecha"/>
    <w:rsid w:val="000B600B"/>
    <w:rPr>
      <w:rFonts w:ascii="Univers 45 Light" w:hAnsi="Univers 45 Light"/>
      <w:b/>
      <w:color w:val="FFFFFF"/>
      <w:sz w:val="18"/>
      <w:szCs w:val="22"/>
    </w:rPr>
  </w:style>
  <w:style w:type="paragraph" w:styleId="BalloonText">
    <w:name w:val="Balloon Text"/>
    <w:basedOn w:val="Normal"/>
    <w:link w:val="BalloonTextChar"/>
    <w:uiPriority w:val="99"/>
    <w:semiHidden/>
    <w:unhideWhenUsed/>
    <w:rsid w:val="00854053"/>
    <w:pPr>
      <w:spacing w:after="0"/>
    </w:pPr>
    <w:rPr>
      <w:rFonts w:ascii="Tahoma" w:hAnsi="Tahoma" w:cs="Tahoma"/>
      <w:sz w:val="16"/>
      <w:szCs w:val="16"/>
    </w:rPr>
  </w:style>
  <w:style w:type="character" w:customStyle="1" w:styleId="CopyrightChar">
    <w:name w:val="Copyright Char"/>
    <w:basedOn w:val="FooterChar"/>
    <w:link w:val="Copyright"/>
    <w:rsid w:val="004C5F15"/>
    <w:rPr>
      <w:rFonts w:ascii="Univers 45 Light" w:hAnsi="Univers 45 Light"/>
      <w:color w:val="7F7F7F"/>
      <w:sz w:val="16"/>
      <w:szCs w:val="22"/>
      <w:lang w:val="es-AR"/>
    </w:rPr>
  </w:style>
  <w:style w:type="character" w:customStyle="1" w:styleId="BalloonTextChar">
    <w:name w:val="Balloon Text Char"/>
    <w:basedOn w:val="DefaultParagraphFont"/>
    <w:link w:val="BalloonText"/>
    <w:uiPriority w:val="99"/>
    <w:semiHidden/>
    <w:rsid w:val="00854053"/>
    <w:rPr>
      <w:rFonts w:ascii="Tahoma" w:hAnsi="Tahoma" w:cs="Tahoma"/>
      <w:sz w:val="16"/>
      <w:szCs w:val="16"/>
    </w:rPr>
  </w:style>
  <w:style w:type="paragraph" w:customStyle="1" w:styleId="Pa3">
    <w:name w:val="Pa3"/>
    <w:basedOn w:val="Normal"/>
    <w:next w:val="Normal"/>
    <w:uiPriority w:val="99"/>
    <w:rsid w:val="00854053"/>
    <w:pPr>
      <w:autoSpaceDE w:val="0"/>
      <w:autoSpaceDN w:val="0"/>
      <w:adjustRightInd w:val="0"/>
      <w:spacing w:after="0" w:line="241" w:lineRule="atLeast"/>
    </w:pPr>
    <w:rPr>
      <w:rFonts w:ascii="Univers-Bold" w:hAnsi="Univers-Bold"/>
      <w:sz w:val="24"/>
      <w:szCs w:val="24"/>
    </w:rPr>
  </w:style>
  <w:style w:type="character" w:customStyle="1" w:styleId="A4">
    <w:name w:val="A4"/>
    <w:uiPriority w:val="99"/>
    <w:rsid w:val="00854053"/>
    <w:rPr>
      <w:rFonts w:cs="Univers-Bold"/>
      <w:color w:val="808285"/>
      <w:sz w:val="18"/>
      <w:szCs w:val="18"/>
    </w:rPr>
  </w:style>
  <w:style w:type="character" w:styleId="BookTitle">
    <w:name w:val="Book Title"/>
    <w:basedOn w:val="DefaultParagraphFont"/>
    <w:uiPriority w:val="33"/>
    <w:qFormat/>
    <w:rsid w:val="007F3AD8"/>
    <w:rPr>
      <w:rFonts w:ascii="Univers 45 Light" w:hAnsi="Univers 45 Light"/>
      <w:b/>
      <w:bCs/>
      <w:color w:val="7F7F7F"/>
      <w:spacing w:val="5"/>
      <w:sz w:val="18"/>
    </w:rPr>
  </w:style>
  <w:style w:type="character" w:customStyle="1" w:styleId="Heading1Char">
    <w:name w:val="Heading 1 Char"/>
    <w:basedOn w:val="DefaultParagraphFont"/>
    <w:link w:val="Heading1"/>
    <w:uiPriority w:val="9"/>
    <w:rsid w:val="00F32F6A"/>
    <w:rPr>
      <w:rFonts w:ascii="Univers 45 Light" w:hAnsi="Univers 45 Light"/>
      <w:b/>
      <w:bCs/>
      <w:color w:val="1F497D"/>
      <w:kern w:val="32"/>
      <w:sz w:val="32"/>
      <w:szCs w:val="32"/>
    </w:rPr>
  </w:style>
  <w:style w:type="paragraph" w:styleId="Subtitle">
    <w:name w:val="Subtitle"/>
    <w:basedOn w:val="Normal"/>
    <w:next w:val="Normal"/>
    <w:link w:val="SubtitleChar"/>
    <w:uiPriority w:val="11"/>
    <w:qFormat/>
    <w:rsid w:val="00A965B0"/>
    <w:pPr>
      <w:spacing w:after="240"/>
      <w:outlineLvl w:val="1"/>
    </w:pPr>
    <w:rPr>
      <w:color w:val="365F91"/>
      <w:sz w:val="28"/>
      <w:szCs w:val="24"/>
    </w:rPr>
  </w:style>
  <w:style w:type="character" w:customStyle="1" w:styleId="SubtitleChar">
    <w:name w:val="Subtitle Char"/>
    <w:basedOn w:val="DefaultParagraphFont"/>
    <w:link w:val="Subtitle"/>
    <w:uiPriority w:val="11"/>
    <w:rsid w:val="00A965B0"/>
    <w:rPr>
      <w:rFonts w:ascii="Univers 45 Light" w:hAnsi="Univers 45 Light"/>
      <w:color w:val="365F91"/>
      <w:sz w:val="28"/>
      <w:szCs w:val="24"/>
    </w:rPr>
  </w:style>
  <w:style w:type="paragraph" w:customStyle="1" w:styleId="contactos">
    <w:name w:val="contactos"/>
    <w:basedOn w:val="Normal"/>
    <w:link w:val="contactosChar"/>
    <w:qFormat/>
    <w:rsid w:val="002452B6"/>
    <w:pPr>
      <w:spacing w:before="0" w:after="0"/>
    </w:pPr>
    <w:rPr>
      <w:sz w:val="16"/>
      <w:lang w:val="es-AR"/>
    </w:rPr>
  </w:style>
  <w:style w:type="character" w:customStyle="1" w:styleId="Heading2Char">
    <w:name w:val="Heading 2 Char"/>
    <w:basedOn w:val="DefaultParagraphFont"/>
    <w:link w:val="Heading2"/>
    <w:uiPriority w:val="9"/>
    <w:rsid w:val="00372133"/>
    <w:rPr>
      <w:rFonts w:ascii="Univers 45 Light" w:hAnsi="Univers 45 Light"/>
      <w:b/>
      <w:bCs/>
      <w:iCs/>
      <w:color w:val="1F497D"/>
      <w:sz w:val="24"/>
      <w:szCs w:val="28"/>
    </w:rPr>
  </w:style>
  <w:style w:type="character" w:customStyle="1" w:styleId="contactosChar">
    <w:name w:val="contactos Char"/>
    <w:basedOn w:val="DefaultParagraphFont"/>
    <w:link w:val="contactos"/>
    <w:rsid w:val="002452B6"/>
    <w:rPr>
      <w:rFonts w:ascii="Univers 45 Light" w:hAnsi="Univers 45 Light"/>
      <w:color w:val="404040"/>
      <w:sz w:val="16"/>
      <w:szCs w:val="22"/>
      <w:lang w:val="es-AR"/>
    </w:rPr>
  </w:style>
  <w:style w:type="character" w:customStyle="1" w:styleId="Heading3Char">
    <w:name w:val="Heading 3 Char"/>
    <w:basedOn w:val="DefaultParagraphFont"/>
    <w:link w:val="Heading3"/>
    <w:uiPriority w:val="9"/>
    <w:rsid w:val="00620035"/>
    <w:rPr>
      <w:rFonts w:ascii="Univers 45 Light" w:eastAsia="Times New Roman" w:hAnsi="Univers 45 Light" w:cs="Times New Roman"/>
      <w:b/>
      <w:bCs/>
      <w:color w:val="808080"/>
      <w:sz w:val="24"/>
      <w:szCs w:val="26"/>
    </w:rPr>
  </w:style>
  <w:style w:type="character" w:styleId="Emphasis">
    <w:name w:val="Emphasis"/>
    <w:basedOn w:val="DefaultParagraphFont"/>
    <w:uiPriority w:val="20"/>
    <w:qFormat/>
    <w:rsid w:val="00620035"/>
    <w:rPr>
      <w:rFonts w:ascii="Univers 45 Light" w:hAnsi="Univers 45 Light"/>
      <w:i/>
      <w:iCs/>
    </w:rPr>
  </w:style>
  <w:style w:type="character" w:styleId="IntenseEmphasis">
    <w:name w:val="Intense Emphasis"/>
    <w:basedOn w:val="DefaultParagraphFont"/>
    <w:uiPriority w:val="21"/>
    <w:qFormat/>
    <w:rsid w:val="00620035"/>
    <w:rPr>
      <w:rFonts w:ascii="Univers 45 Light" w:hAnsi="Univers 45 Light"/>
      <w:bCs/>
      <w:i/>
      <w:iCs/>
      <w:color w:val="1F497D"/>
    </w:rPr>
  </w:style>
  <w:style w:type="character" w:styleId="SubtleEmphasis">
    <w:name w:val="Subtle Emphasis"/>
    <w:basedOn w:val="DefaultParagraphFont"/>
    <w:uiPriority w:val="19"/>
    <w:qFormat/>
    <w:rsid w:val="00620035"/>
    <w:rPr>
      <w:rFonts w:ascii="Univers 45 Light" w:hAnsi="Univers 45 Light"/>
      <w:i/>
      <w:iCs/>
      <w:color w:val="365F91"/>
    </w:rPr>
  </w:style>
  <w:style w:type="paragraph" w:styleId="ListParagraph">
    <w:name w:val="List Paragraph"/>
    <w:basedOn w:val="Normal"/>
    <w:uiPriority w:val="34"/>
    <w:qFormat/>
    <w:rsid w:val="001849F0"/>
    <w:pPr>
      <w:ind w:left="720"/>
    </w:pPr>
  </w:style>
  <w:style w:type="paragraph" w:customStyle="1" w:styleId="acerca-kpmg">
    <w:name w:val="acerca-kpmg"/>
    <w:link w:val="acerca-kpmgChar"/>
    <w:qFormat/>
    <w:rsid w:val="004C5F15"/>
    <w:rPr>
      <w:rFonts w:ascii="Univers 45 Light" w:hAnsi="Univers 45 Light"/>
      <w:color w:val="404040"/>
      <w:sz w:val="18"/>
      <w:szCs w:val="22"/>
      <w:lang w:val="es-AR"/>
    </w:rPr>
  </w:style>
  <w:style w:type="character" w:customStyle="1" w:styleId="acerca-kpmgChar">
    <w:name w:val="acerca-kpmg Char"/>
    <w:basedOn w:val="CopyrightChar"/>
    <w:link w:val="acerca-kpmg"/>
    <w:rsid w:val="004C5F15"/>
    <w:rPr>
      <w:rFonts w:ascii="Univers 45 Light" w:hAnsi="Univers 45 Light"/>
      <w:color w:val="404040"/>
      <w:sz w:val="18"/>
      <w:szCs w:val="22"/>
      <w:lang w:val="es-AR" w:eastAsia="en-US" w:bidi="ar-SA"/>
    </w:rPr>
  </w:style>
  <w:style w:type="paragraph" w:customStyle="1" w:styleId="Volanta">
    <w:name w:val="Volanta"/>
    <w:link w:val="VolantaChar"/>
    <w:qFormat/>
    <w:rsid w:val="008D5642"/>
    <w:rPr>
      <w:rFonts w:ascii="Univers 45 Light" w:hAnsi="Univers 45 Light"/>
      <w:b/>
      <w:bCs/>
      <w:color w:val="7F7F7F"/>
      <w:kern w:val="32"/>
      <w:sz w:val="24"/>
      <w:szCs w:val="32"/>
    </w:rPr>
  </w:style>
  <w:style w:type="paragraph" w:styleId="Quote">
    <w:name w:val="Quote"/>
    <w:next w:val="Normal"/>
    <w:link w:val="QuoteChar"/>
    <w:uiPriority w:val="29"/>
    <w:qFormat/>
    <w:rsid w:val="00046620"/>
    <w:pPr>
      <w:framePr w:hSpace="144" w:vSpace="144" w:wrap="around" w:vAnchor="text" w:hAnchor="text" w:y="1"/>
    </w:pPr>
    <w:rPr>
      <w:rFonts w:ascii="Univers 45 Light" w:hAnsi="Univers 45 Light"/>
      <w:b/>
      <w:i/>
      <w:iCs/>
      <w:color w:val="4F81BD"/>
      <w:sz w:val="19"/>
      <w:szCs w:val="22"/>
    </w:rPr>
  </w:style>
  <w:style w:type="character" w:customStyle="1" w:styleId="VolantaChar">
    <w:name w:val="Volanta Char"/>
    <w:basedOn w:val="Heading1Char"/>
    <w:link w:val="Volanta"/>
    <w:rsid w:val="008D5642"/>
    <w:rPr>
      <w:rFonts w:ascii="Univers 45 Light" w:hAnsi="Univers 45 Light"/>
      <w:b/>
      <w:bCs/>
      <w:color w:val="7F7F7F"/>
      <w:kern w:val="32"/>
      <w:sz w:val="24"/>
      <w:szCs w:val="32"/>
      <w:lang w:val="en-US" w:eastAsia="en-US" w:bidi="ar-SA"/>
    </w:rPr>
  </w:style>
  <w:style w:type="character" w:customStyle="1" w:styleId="QuoteChar">
    <w:name w:val="Quote Char"/>
    <w:basedOn w:val="DefaultParagraphFont"/>
    <w:link w:val="Quote"/>
    <w:uiPriority w:val="29"/>
    <w:rsid w:val="00046620"/>
    <w:rPr>
      <w:rFonts w:ascii="Univers 45 Light" w:hAnsi="Univers 45 Light"/>
      <w:b/>
      <w:i/>
      <w:iCs/>
      <w:color w:val="4F81BD"/>
      <w:sz w:val="19"/>
      <w:szCs w:val="22"/>
      <w:lang w:val="en-US" w:eastAsia="en-US" w:bidi="ar-SA"/>
    </w:rPr>
  </w:style>
  <w:style w:type="paragraph" w:styleId="CommentText">
    <w:name w:val="annotation text"/>
    <w:basedOn w:val="Normal"/>
    <w:link w:val="CommentTextChar"/>
    <w:uiPriority w:val="99"/>
    <w:semiHidden/>
    <w:unhideWhenUsed/>
    <w:rsid w:val="00BD3F11"/>
    <w:rPr>
      <w:sz w:val="20"/>
      <w:szCs w:val="20"/>
    </w:rPr>
  </w:style>
  <w:style w:type="character" w:customStyle="1" w:styleId="CommentTextChar">
    <w:name w:val="Comment Text Char"/>
    <w:basedOn w:val="DefaultParagraphFont"/>
    <w:link w:val="CommentText"/>
    <w:uiPriority w:val="99"/>
    <w:semiHidden/>
    <w:rsid w:val="00BD3F11"/>
    <w:rPr>
      <w:rFonts w:ascii="Univers 45 Light" w:hAnsi="Univers 45 Light"/>
      <w:color w:val="404040"/>
    </w:rPr>
  </w:style>
  <w:style w:type="character" w:styleId="CommentReference">
    <w:name w:val="annotation reference"/>
    <w:basedOn w:val="DefaultParagraphFont"/>
    <w:semiHidden/>
    <w:rsid w:val="00BD3F11"/>
    <w:rPr>
      <w:sz w:val="16"/>
    </w:rPr>
  </w:style>
  <w:style w:type="paragraph" w:styleId="FootnoteText">
    <w:name w:val="footnote text"/>
    <w:basedOn w:val="Normal"/>
    <w:link w:val="FootnoteTextChar"/>
    <w:uiPriority w:val="99"/>
    <w:unhideWhenUsed/>
    <w:rsid w:val="00A63668"/>
    <w:pPr>
      <w:spacing w:before="0" w:after="0"/>
    </w:pPr>
    <w:rPr>
      <w:rFonts w:ascii="Calibri" w:eastAsia="Calibri" w:hAnsi="Calibri"/>
      <w:color w:val="auto"/>
      <w:sz w:val="20"/>
      <w:szCs w:val="20"/>
    </w:rPr>
  </w:style>
  <w:style w:type="character" w:customStyle="1" w:styleId="FootnoteTextChar">
    <w:name w:val="Footnote Text Char"/>
    <w:basedOn w:val="DefaultParagraphFont"/>
    <w:link w:val="FootnoteText"/>
    <w:uiPriority w:val="99"/>
    <w:rsid w:val="00A63668"/>
    <w:rPr>
      <w:rFonts w:ascii="Calibri" w:eastAsia="Calibri" w:hAnsi="Calibri" w:cs="Times New Roman"/>
    </w:rPr>
  </w:style>
  <w:style w:type="character" w:styleId="FootnoteReference">
    <w:name w:val="footnote reference"/>
    <w:basedOn w:val="DefaultParagraphFont"/>
    <w:uiPriority w:val="99"/>
    <w:unhideWhenUsed/>
    <w:rsid w:val="00A63668"/>
    <w:rPr>
      <w:vertAlign w:val="superscript"/>
    </w:rPr>
  </w:style>
  <w:style w:type="character" w:styleId="Hyperlink">
    <w:name w:val="Hyperlink"/>
    <w:basedOn w:val="DefaultParagraphFont"/>
    <w:uiPriority w:val="99"/>
    <w:unhideWhenUsed/>
    <w:rsid w:val="00821540"/>
    <w:rPr>
      <w:color w:val="0000FF"/>
      <w:u w:val="single"/>
    </w:rPr>
  </w:style>
  <w:style w:type="paragraph" w:customStyle="1" w:styleId="headadjust">
    <w:name w:val="headadjust"/>
    <w:basedOn w:val="Normal"/>
    <w:rsid w:val="005E2E02"/>
    <w:pPr>
      <w:spacing w:before="100" w:beforeAutospacing="1" w:after="100" w:afterAutospacing="1"/>
    </w:pPr>
    <w:rPr>
      <w:rFonts w:ascii="Times New Roman" w:hAnsi="Times New Roman"/>
      <w:color w:val="auto"/>
      <w:sz w:val="24"/>
      <w:szCs w:val="24"/>
      <w:lang w:val="es-ES" w:eastAsia="es-ES"/>
    </w:rPr>
  </w:style>
  <w:style w:type="character" w:customStyle="1" w:styleId="headtext">
    <w:name w:val="headtext"/>
    <w:basedOn w:val="DefaultParagraphFont"/>
    <w:rsid w:val="005E2E02"/>
  </w:style>
  <w:style w:type="paragraph" w:styleId="NormalWeb">
    <w:name w:val="Normal (Web)"/>
    <w:basedOn w:val="Normal"/>
    <w:uiPriority w:val="99"/>
    <w:unhideWhenUsed/>
    <w:rsid w:val="00645D2C"/>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ED3DBE"/>
    <w:rPr>
      <w:color w:val="800080" w:themeColor="followedHyperlink"/>
      <w:u w:val="single"/>
    </w:rPr>
  </w:style>
  <w:style w:type="table" w:styleId="ListTable5Dark-Accent5">
    <w:name w:val="List Table 5 Dark Accent 5"/>
    <w:basedOn w:val="TableNormal"/>
    <w:uiPriority w:val="50"/>
    <w:rsid w:val="00331A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CountryTitleBackCover">
    <w:name w:val="Country/Title (Back Cover)"/>
    <w:basedOn w:val="Normal"/>
    <w:uiPriority w:val="99"/>
    <w:rsid w:val="003F0546"/>
    <w:pPr>
      <w:suppressAutoHyphens/>
      <w:autoSpaceDE w:val="0"/>
      <w:autoSpaceDN w:val="0"/>
      <w:adjustRightInd w:val="0"/>
      <w:spacing w:before="0" w:after="0" w:line="240" w:lineRule="atLeast"/>
      <w:textAlignment w:val="center"/>
    </w:pPr>
    <w:rPr>
      <w:rFonts w:cs="Univers 45 Light"/>
      <w:b/>
      <w:bCs/>
      <w:color w:val="000000"/>
      <w:sz w:val="20"/>
      <w:szCs w:val="20"/>
    </w:rPr>
  </w:style>
  <w:style w:type="paragraph" w:styleId="PlainText">
    <w:name w:val="Plain Text"/>
    <w:basedOn w:val="Normal"/>
    <w:link w:val="PlainTextChar"/>
    <w:uiPriority w:val="99"/>
    <w:semiHidden/>
    <w:unhideWhenUsed/>
    <w:rsid w:val="00286C24"/>
    <w:pPr>
      <w:spacing w:before="0"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86C24"/>
    <w:rPr>
      <w:sz w:val="22"/>
      <w:szCs w:val="21"/>
    </w:rPr>
  </w:style>
  <w:style w:type="paragraph" w:customStyle="1" w:styleId="Default">
    <w:name w:val="Default"/>
    <w:rsid w:val="00E321F5"/>
    <w:pPr>
      <w:autoSpaceDE w:val="0"/>
      <w:autoSpaceDN w:val="0"/>
      <w:adjustRightInd w:val="0"/>
    </w:pPr>
    <w:rPr>
      <w:rFonts w:ascii="Times New Roman" w:eastAsiaTheme="minorHAnsi" w:hAnsi="Times New Roman"/>
      <w:color w:val="000000"/>
      <w:sz w:val="24"/>
      <w:szCs w:val="24"/>
    </w:rPr>
  </w:style>
  <w:style w:type="paragraph" w:styleId="BodyText">
    <w:name w:val="Body Text"/>
    <w:basedOn w:val="Normal"/>
    <w:link w:val="BodyTextChar"/>
    <w:uiPriority w:val="99"/>
    <w:unhideWhenUsed/>
    <w:rsid w:val="002B15C2"/>
  </w:style>
  <w:style w:type="character" w:customStyle="1" w:styleId="BodyTextChar">
    <w:name w:val="Body Text Char"/>
    <w:basedOn w:val="DefaultParagraphFont"/>
    <w:link w:val="BodyText"/>
    <w:uiPriority w:val="99"/>
    <w:rsid w:val="002B15C2"/>
    <w:rPr>
      <w:rFonts w:ascii="Univers 45 Light" w:hAnsi="Univers 45 Light"/>
      <w:color w:val="404040"/>
      <w:sz w:val="19"/>
      <w:szCs w:val="22"/>
    </w:rPr>
  </w:style>
  <w:style w:type="paragraph" w:styleId="CommentSubject">
    <w:name w:val="annotation subject"/>
    <w:basedOn w:val="CommentText"/>
    <w:next w:val="CommentText"/>
    <w:link w:val="CommentSubjectChar"/>
    <w:uiPriority w:val="99"/>
    <w:semiHidden/>
    <w:unhideWhenUsed/>
    <w:rsid w:val="002A7D63"/>
    <w:rPr>
      <w:b/>
      <w:bCs/>
    </w:rPr>
  </w:style>
  <w:style w:type="character" w:customStyle="1" w:styleId="CommentSubjectChar">
    <w:name w:val="Comment Subject Char"/>
    <w:basedOn w:val="CommentTextChar"/>
    <w:link w:val="CommentSubject"/>
    <w:uiPriority w:val="99"/>
    <w:semiHidden/>
    <w:rsid w:val="002A7D63"/>
    <w:rPr>
      <w:rFonts w:ascii="Univers 45 Light" w:hAnsi="Univers 45 Light"/>
      <w:b/>
      <w:bCs/>
      <w:color w:val="404040"/>
    </w:rPr>
  </w:style>
  <w:style w:type="paragraph" w:styleId="Revision">
    <w:name w:val="Revision"/>
    <w:hidden/>
    <w:uiPriority w:val="99"/>
    <w:semiHidden/>
    <w:rsid w:val="005E1653"/>
    <w:rPr>
      <w:rFonts w:ascii="Univers 45 Light" w:hAnsi="Univers 45 Light"/>
      <w:color w:val="404040"/>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552">
      <w:bodyDiv w:val="1"/>
      <w:marLeft w:val="0"/>
      <w:marRight w:val="0"/>
      <w:marTop w:val="0"/>
      <w:marBottom w:val="0"/>
      <w:divBdr>
        <w:top w:val="none" w:sz="0" w:space="0" w:color="auto"/>
        <w:left w:val="none" w:sz="0" w:space="0" w:color="auto"/>
        <w:bottom w:val="none" w:sz="0" w:space="0" w:color="auto"/>
        <w:right w:val="none" w:sz="0" w:space="0" w:color="auto"/>
      </w:divBdr>
      <w:divsChild>
        <w:div w:id="48381052">
          <w:marLeft w:val="0"/>
          <w:marRight w:val="0"/>
          <w:marTop w:val="0"/>
          <w:marBottom w:val="0"/>
          <w:divBdr>
            <w:top w:val="none" w:sz="0" w:space="0" w:color="auto"/>
            <w:left w:val="none" w:sz="0" w:space="0" w:color="auto"/>
            <w:bottom w:val="none" w:sz="0" w:space="0" w:color="auto"/>
            <w:right w:val="none" w:sz="0" w:space="0" w:color="auto"/>
          </w:divBdr>
        </w:div>
      </w:divsChild>
    </w:div>
    <w:div w:id="221454705">
      <w:bodyDiv w:val="1"/>
      <w:marLeft w:val="0"/>
      <w:marRight w:val="0"/>
      <w:marTop w:val="0"/>
      <w:marBottom w:val="0"/>
      <w:divBdr>
        <w:top w:val="none" w:sz="0" w:space="0" w:color="auto"/>
        <w:left w:val="none" w:sz="0" w:space="0" w:color="auto"/>
        <w:bottom w:val="none" w:sz="0" w:space="0" w:color="auto"/>
        <w:right w:val="none" w:sz="0" w:space="0" w:color="auto"/>
      </w:divBdr>
    </w:div>
    <w:div w:id="283733823">
      <w:bodyDiv w:val="1"/>
      <w:marLeft w:val="0"/>
      <w:marRight w:val="0"/>
      <w:marTop w:val="0"/>
      <w:marBottom w:val="0"/>
      <w:divBdr>
        <w:top w:val="none" w:sz="0" w:space="0" w:color="auto"/>
        <w:left w:val="none" w:sz="0" w:space="0" w:color="auto"/>
        <w:bottom w:val="none" w:sz="0" w:space="0" w:color="auto"/>
        <w:right w:val="none" w:sz="0" w:space="0" w:color="auto"/>
      </w:divBdr>
    </w:div>
    <w:div w:id="299458254">
      <w:bodyDiv w:val="1"/>
      <w:marLeft w:val="0"/>
      <w:marRight w:val="0"/>
      <w:marTop w:val="0"/>
      <w:marBottom w:val="0"/>
      <w:divBdr>
        <w:top w:val="none" w:sz="0" w:space="0" w:color="auto"/>
        <w:left w:val="none" w:sz="0" w:space="0" w:color="auto"/>
        <w:bottom w:val="none" w:sz="0" w:space="0" w:color="auto"/>
        <w:right w:val="none" w:sz="0" w:space="0" w:color="auto"/>
      </w:divBdr>
    </w:div>
    <w:div w:id="374696945">
      <w:bodyDiv w:val="1"/>
      <w:marLeft w:val="0"/>
      <w:marRight w:val="0"/>
      <w:marTop w:val="0"/>
      <w:marBottom w:val="0"/>
      <w:divBdr>
        <w:top w:val="none" w:sz="0" w:space="0" w:color="auto"/>
        <w:left w:val="none" w:sz="0" w:space="0" w:color="auto"/>
        <w:bottom w:val="none" w:sz="0" w:space="0" w:color="auto"/>
        <w:right w:val="none" w:sz="0" w:space="0" w:color="auto"/>
      </w:divBdr>
    </w:div>
    <w:div w:id="590045676">
      <w:bodyDiv w:val="1"/>
      <w:marLeft w:val="0"/>
      <w:marRight w:val="0"/>
      <w:marTop w:val="0"/>
      <w:marBottom w:val="0"/>
      <w:divBdr>
        <w:top w:val="none" w:sz="0" w:space="0" w:color="auto"/>
        <w:left w:val="none" w:sz="0" w:space="0" w:color="auto"/>
        <w:bottom w:val="none" w:sz="0" w:space="0" w:color="auto"/>
        <w:right w:val="none" w:sz="0" w:space="0" w:color="auto"/>
      </w:divBdr>
    </w:div>
    <w:div w:id="843208510">
      <w:bodyDiv w:val="1"/>
      <w:marLeft w:val="0"/>
      <w:marRight w:val="0"/>
      <w:marTop w:val="0"/>
      <w:marBottom w:val="0"/>
      <w:divBdr>
        <w:top w:val="none" w:sz="0" w:space="0" w:color="auto"/>
        <w:left w:val="none" w:sz="0" w:space="0" w:color="auto"/>
        <w:bottom w:val="none" w:sz="0" w:space="0" w:color="auto"/>
        <w:right w:val="none" w:sz="0" w:space="0" w:color="auto"/>
      </w:divBdr>
    </w:div>
    <w:div w:id="908267638">
      <w:bodyDiv w:val="1"/>
      <w:marLeft w:val="0"/>
      <w:marRight w:val="0"/>
      <w:marTop w:val="0"/>
      <w:marBottom w:val="0"/>
      <w:divBdr>
        <w:top w:val="none" w:sz="0" w:space="0" w:color="auto"/>
        <w:left w:val="none" w:sz="0" w:space="0" w:color="auto"/>
        <w:bottom w:val="none" w:sz="0" w:space="0" w:color="auto"/>
        <w:right w:val="none" w:sz="0" w:space="0" w:color="auto"/>
      </w:divBdr>
    </w:div>
    <w:div w:id="911701940">
      <w:bodyDiv w:val="1"/>
      <w:marLeft w:val="0"/>
      <w:marRight w:val="0"/>
      <w:marTop w:val="0"/>
      <w:marBottom w:val="0"/>
      <w:divBdr>
        <w:top w:val="none" w:sz="0" w:space="0" w:color="auto"/>
        <w:left w:val="none" w:sz="0" w:space="0" w:color="auto"/>
        <w:bottom w:val="none" w:sz="0" w:space="0" w:color="auto"/>
        <w:right w:val="none" w:sz="0" w:space="0" w:color="auto"/>
      </w:divBdr>
    </w:div>
    <w:div w:id="1065909661">
      <w:bodyDiv w:val="1"/>
      <w:marLeft w:val="0"/>
      <w:marRight w:val="0"/>
      <w:marTop w:val="0"/>
      <w:marBottom w:val="0"/>
      <w:divBdr>
        <w:top w:val="none" w:sz="0" w:space="0" w:color="auto"/>
        <w:left w:val="none" w:sz="0" w:space="0" w:color="auto"/>
        <w:bottom w:val="none" w:sz="0" w:space="0" w:color="auto"/>
        <w:right w:val="none" w:sz="0" w:space="0" w:color="auto"/>
      </w:divBdr>
    </w:div>
    <w:div w:id="1117876185">
      <w:bodyDiv w:val="1"/>
      <w:marLeft w:val="0"/>
      <w:marRight w:val="0"/>
      <w:marTop w:val="0"/>
      <w:marBottom w:val="0"/>
      <w:divBdr>
        <w:top w:val="none" w:sz="0" w:space="0" w:color="auto"/>
        <w:left w:val="none" w:sz="0" w:space="0" w:color="auto"/>
        <w:bottom w:val="none" w:sz="0" w:space="0" w:color="auto"/>
        <w:right w:val="none" w:sz="0" w:space="0" w:color="auto"/>
      </w:divBdr>
    </w:div>
    <w:div w:id="1127626701">
      <w:bodyDiv w:val="1"/>
      <w:marLeft w:val="0"/>
      <w:marRight w:val="0"/>
      <w:marTop w:val="0"/>
      <w:marBottom w:val="0"/>
      <w:divBdr>
        <w:top w:val="none" w:sz="0" w:space="0" w:color="auto"/>
        <w:left w:val="none" w:sz="0" w:space="0" w:color="auto"/>
        <w:bottom w:val="none" w:sz="0" w:space="0" w:color="auto"/>
        <w:right w:val="none" w:sz="0" w:space="0" w:color="auto"/>
      </w:divBdr>
    </w:div>
    <w:div w:id="1166095984">
      <w:bodyDiv w:val="1"/>
      <w:marLeft w:val="0"/>
      <w:marRight w:val="0"/>
      <w:marTop w:val="0"/>
      <w:marBottom w:val="0"/>
      <w:divBdr>
        <w:top w:val="none" w:sz="0" w:space="0" w:color="auto"/>
        <w:left w:val="none" w:sz="0" w:space="0" w:color="auto"/>
        <w:bottom w:val="none" w:sz="0" w:space="0" w:color="auto"/>
        <w:right w:val="none" w:sz="0" w:space="0" w:color="auto"/>
      </w:divBdr>
    </w:div>
    <w:div w:id="1169636871">
      <w:bodyDiv w:val="1"/>
      <w:marLeft w:val="0"/>
      <w:marRight w:val="0"/>
      <w:marTop w:val="0"/>
      <w:marBottom w:val="0"/>
      <w:divBdr>
        <w:top w:val="none" w:sz="0" w:space="0" w:color="auto"/>
        <w:left w:val="none" w:sz="0" w:space="0" w:color="auto"/>
        <w:bottom w:val="none" w:sz="0" w:space="0" w:color="auto"/>
        <w:right w:val="none" w:sz="0" w:space="0" w:color="auto"/>
      </w:divBdr>
    </w:div>
    <w:div w:id="1276399430">
      <w:bodyDiv w:val="1"/>
      <w:marLeft w:val="0"/>
      <w:marRight w:val="0"/>
      <w:marTop w:val="0"/>
      <w:marBottom w:val="0"/>
      <w:divBdr>
        <w:top w:val="none" w:sz="0" w:space="0" w:color="auto"/>
        <w:left w:val="none" w:sz="0" w:space="0" w:color="auto"/>
        <w:bottom w:val="none" w:sz="0" w:space="0" w:color="auto"/>
        <w:right w:val="none" w:sz="0" w:space="0" w:color="auto"/>
      </w:divBdr>
      <w:divsChild>
        <w:div w:id="302587211">
          <w:marLeft w:val="0"/>
          <w:marRight w:val="0"/>
          <w:marTop w:val="0"/>
          <w:marBottom w:val="0"/>
          <w:divBdr>
            <w:top w:val="none" w:sz="0" w:space="0" w:color="auto"/>
            <w:left w:val="none" w:sz="0" w:space="0" w:color="auto"/>
            <w:bottom w:val="none" w:sz="0" w:space="0" w:color="auto"/>
            <w:right w:val="none" w:sz="0" w:space="0" w:color="auto"/>
          </w:divBdr>
          <w:divsChild>
            <w:div w:id="546918910">
              <w:marLeft w:val="0"/>
              <w:marRight w:val="0"/>
              <w:marTop w:val="870"/>
              <w:marBottom w:val="0"/>
              <w:divBdr>
                <w:top w:val="none" w:sz="0" w:space="0" w:color="auto"/>
                <w:left w:val="none" w:sz="0" w:space="0" w:color="auto"/>
                <w:bottom w:val="none" w:sz="0" w:space="0" w:color="auto"/>
                <w:right w:val="none" w:sz="0" w:space="0" w:color="auto"/>
              </w:divBdr>
              <w:divsChild>
                <w:div w:id="1570506319">
                  <w:marLeft w:val="0"/>
                  <w:marRight w:val="0"/>
                  <w:marTop w:val="0"/>
                  <w:marBottom w:val="0"/>
                  <w:divBdr>
                    <w:top w:val="none" w:sz="0" w:space="0" w:color="auto"/>
                    <w:left w:val="none" w:sz="0" w:space="0" w:color="auto"/>
                    <w:bottom w:val="none" w:sz="0" w:space="0" w:color="auto"/>
                    <w:right w:val="none" w:sz="0" w:space="0" w:color="auto"/>
                  </w:divBdr>
                  <w:divsChild>
                    <w:div w:id="420807452">
                      <w:marLeft w:val="0"/>
                      <w:marRight w:val="0"/>
                      <w:marTop w:val="0"/>
                      <w:marBottom w:val="0"/>
                      <w:divBdr>
                        <w:top w:val="none" w:sz="0" w:space="0" w:color="auto"/>
                        <w:left w:val="none" w:sz="0" w:space="0" w:color="auto"/>
                        <w:bottom w:val="none" w:sz="0" w:space="0" w:color="auto"/>
                        <w:right w:val="none" w:sz="0" w:space="0" w:color="auto"/>
                      </w:divBdr>
                      <w:divsChild>
                        <w:div w:id="830367578">
                          <w:marLeft w:val="0"/>
                          <w:marRight w:val="0"/>
                          <w:marTop w:val="0"/>
                          <w:marBottom w:val="0"/>
                          <w:divBdr>
                            <w:top w:val="none" w:sz="0" w:space="0" w:color="auto"/>
                            <w:left w:val="none" w:sz="0" w:space="0" w:color="auto"/>
                            <w:bottom w:val="none" w:sz="0" w:space="0" w:color="auto"/>
                            <w:right w:val="none" w:sz="0" w:space="0" w:color="auto"/>
                          </w:divBdr>
                          <w:divsChild>
                            <w:div w:id="1262375116">
                              <w:marLeft w:val="0"/>
                              <w:marRight w:val="0"/>
                              <w:marTop w:val="0"/>
                              <w:marBottom w:val="0"/>
                              <w:divBdr>
                                <w:top w:val="none" w:sz="0" w:space="0" w:color="auto"/>
                                <w:left w:val="none" w:sz="0" w:space="0" w:color="auto"/>
                                <w:bottom w:val="none" w:sz="0" w:space="0" w:color="auto"/>
                                <w:right w:val="none" w:sz="0" w:space="0" w:color="auto"/>
                              </w:divBdr>
                              <w:divsChild>
                                <w:div w:id="1853179103">
                                  <w:marLeft w:val="0"/>
                                  <w:marRight w:val="0"/>
                                  <w:marTop w:val="0"/>
                                  <w:marBottom w:val="0"/>
                                  <w:divBdr>
                                    <w:top w:val="none" w:sz="0" w:space="0" w:color="auto"/>
                                    <w:left w:val="none" w:sz="0" w:space="0" w:color="auto"/>
                                    <w:bottom w:val="none" w:sz="0" w:space="0" w:color="auto"/>
                                    <w:right w:val="none" w:sz="0" w:space="0" w:color="auto"/>
                                  </w:divBdr>
                                  <w:divsChild>
                                    <w:div w:id="1786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793082">
      <w:bodyDiv w:val="1"/>
      <w:marLeft w:val="0"/>
      <w:marRight w:val="0"/>
      <w:marTop w:val="0"/>
      <w:marBottom w:val="0"/>
      <w:divBdr>
        <w:top w:val="none" w:sz="0" w:space="0" w:color="auto"/>
        <w:left w:val="none" w:sz="0" w:space="0" w:color="auto"/>
        <w:bottom w:val="none" w:sz="0" w:space="0" w:color="auto"/>
        <w:right w:val="none" w:sz="0" w:space="0" w:color="auto"/>
      </w:divBdr>
    </w:div>
    <w:div w:id="1292974316">
      <w:bodyDiv w:val="1"/>
      <w:marLeft w:val="0"/>
      <w:marRight w:val="0"/>
      <w:marTop w:val="0"/>
      <w:marBottom w:val="0"/>
      <w:divBdr>
        <w:top w:val="none" w:sz="0" w:space="0" w:color="auto"/>
        <w:left w:val="none" w:sz="0" w:space="0" w:color="auto"/>
        <w:bottom w:val="none" w:sz="0" w:space="0" w:color="auto"/>
        <w:right w:val="none" w:sz="0" w:space="0" w:color="auto"/>
      </w:divBdr>
    </w:div>
    <w:div w:id="1362704827">
      <w:bodyDiv w:val="1"/>
      <w:marLeft w:val="0"/>
      <w:marRight w:val="0"/>
      <w:marTop w:val="0"/>
      <w:marBottom w:val="0"/>
      <w:divBdr>
        <w:top w:val="none" w:sz="0" w:space="0" w:color="auto"/>
        <w:left w:val="none" w:sz="0" w:space="0" w:color="auto"/>
        <w:bottom w:val="none" w:sz="0" w:space="0" w:color="auto"/>
        <w:right w:val="none" w:sz="0" w:space="0" w:color="auto"/>
      </w:divBdr>
    </w:div>
    <w:div w:id="1463232937">
      <w:bodyDiv w:val="1"/>
      <w:marLeft w:val="0"/>
      <w:marRight w:val="0"/>
      <w:marTop w:val="0"/>
      <w:marBottom w:val="0"/>
      <w:divBdr>
        <w:top w:val="none" w:sz="0" w:space="0" w:color="auto"/>
        <w:left w:val="none" w:sz="0" w:space="0" w:color="auto"/>
        <w:bottom w:val="none" w:sz="0" w:space="0" w:color="auto"/>
        <w:right w:val="none" w:sz="0" w:space="0" w:color="auto"/>
      </w:divBdr>
    </w:div>
    <w:div w:id="1708942809">
      <w:bodyDiv w:val="1"/>
      <w:marLeft w:val="0"/>
      <w:marRight w:val="0"/>
      <w:marTop w:val="0"/>
      <w:marBottom w:val="0"/>
      <w:divBdr>
        <w:top w:val="none" w:sz="0" w:space="0" w:color="auto"/>
        <w:left w:val="none" w:sz="0" w:space="0" w:color="auto"/>
        <w:bottom w:val="none" w:sz="0" w:space="0" w:color="auto"/>
        <w:right w:val="none" w:sz="0" w:space="0" w:color="auto"/>
      </w:divBdr>
      <w:divsChild>
        <w:div w:id="483738975">
          <w:marLeft w:val="0"/>
          <w:marRight w:val="0"/>
          <w:marTop w:val="0"/>
          <w:marBottom w:val="0"/>
          <w:divBdr>
            <w:top w:val="none" w:sz="0" w:space="0" w:color="auto"/>
            <w:left w:val="none" w:sz="0" w:space="0" w:color="auto"/>
            <w:bottom w:val="none" w:sz="0" w:space="0" w:color="auto"/>
            <w:right w:val="none" w:sz="0" w:space="0" w:color="auto"/>
          </w:divBdr>
        </w:div>
      </w:divsChild>
    </w:div>
    <w:div w:id="1729959812">
      <w:bodyDiv w:val="1"/>
      <w:marLeft w:val="0"/>
      <w:marRight w:val="0"/>
      <w:marTop w:val="0"/>
      <w:marBottom w:val="0"/>
      <w:divBdr>
        <w:top w:val="none" w:sz="0" w:space="0" w:color="auto"/>
        <w:left w:val="none" w:sz="0" w:space="0" w:color="auto"/>
        <w:bottom w:val="none" w:sz="0" w:space="0" w:color="auto"/>
        <w:right w:val="none" w:sz="0" w:space="0" w:color="auto"/>
      </w:divBdr>
    </w:div>
    <w:div w:id="1772161705">
      <w:bodyDiv w:val="1"/>
      <w:marLeft w:val="0"/>
      <w:marRight w:val="0"/>
      <w:marTop w:val="0"/>
      <w:marBottom w:val="0"/>
      <w:divBdr>
        <w:top w:val="none" w:sz="0" w:space="0" w:color="auto"/>
        <w:left w:val="none" w:sz="0" w:space="0" w:color="auto"/>
        <w:bottom w:val="none" w:sz="0" w:space="0" w:color="auto"/>
        <w:right w:val="none" w:sz="0" w:space="0" w:color="auto"/>
      </w:divBdr>
    </w:div>
    <w:div w:id="1943415927">
      <w:bodyDiv w:val="1"/>
      <w:marLeft w:val="0"/>
      <w:marRight w:val="0"/>
      <w:marTop w:val="0"/>
      <w:marBottom w:val="0"/>
      <w:divBdr>
        <w:top w:val="none" w:sz="0" w:space="0" w:color="auto"/>
        <w:left w:val="none" w:sz="0" w:space="0" w:color="auto"/>
        <w:bottom w:val="none" w:sz="0" w:space="0" w:color="auto"/>
        <w:right w:val="none" w:sz="0" w:space="0" w:color="auto"/>
      </w:divBdr>
    </w:div>
    <w:div w:id="20478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s://www.facebook.com/pages/KPMG-AR-Talento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witter.com/KPMGArgentina"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pmg.com/AR/es/prensa/Gacetillasdeprensa/Paginas/default.aspx" TargetMode="External"/><Relationship Id="rId20" Type="http://schemas.openxmlformats.org/officeDocument/2006/relationships/hyperlink" Target="http://www.kpmg.com.ar"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youtube.com/kpmgargentin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tellarey@kpmg.com.ar" TargetMode="External"/><Relationship Id="rId23" Type="http://schemas.openxmlformats.org/officeDocument/2006/relationships/image" Target="media/image5.png"/><Relationship Id="rId28" Type="http://schemas.openxmlformats.org/officeDocument/2006/relationships/hyperlink" Target="http://kpmgmail.com/collect/click.aspx?u=/G1GTPto3VWHuy7wMzDtDbYc/NLxs+tnCw9ICurexhk=&amp;rh=ff0014d8f77affd523c2dad6fa439070ac05a4fc" TargetMode="External"/><Relationship Id="rId10" Type="http://schemas.openxmlformats.org/officeDocument/2006/relationships/endnotes" Target="endnotes.xml"/><Relationship Id="rId19" Type="http://schemas.openxmlformats.org/officeDocument/2006/relationships/hyperlink" Target="http://kpmgmail.com/collect/click.aspx?u=/G1GTPto3VWHuy7wMzDtDaEKIv6SjnE6KOw7tNdIQNTbUHYuvy2Vxnhnnbes8e7CM1iFUUnJL8c=&amp;rh=ff0014d8f77affd523c2dad6fa439070ac05a4fc"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negretewilliams@kpmg.com.ar" TargetMode="External"/><Relationship Id="rId22" Type="http://schemas.openxmlformats.org/officeDocument/2006/relationships/hyperlink" Target="https://www.linkedin.com/company/kpmg_argentina" TargetMode="External"/><Relationship Id="rId27" Type="http://schemas.openxmlformats.org/officeDocument/2006/relationships/image" Target="media/image7.png"/><Relationship Id="rId30" Type="http://schemas.openxmlformats.org/officeDocument/2006/relationships/footer" Target="foot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lazzi\AppData\Local\Microsoft\Windows\Temporary%20Internet%20Files\Content.Outlook\PN47G8E3\Press%20Releas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54CECBCC8BF4D90C6D52F4754C8BF" ma:contentTypeVersion="13" ma:contentTypeDescription="Create a new document." ma:contentTypeScope="" ma:versionID="1867d432134ac001e335e4fb6ea93359">
  <xsd:schema xmlns:xsd="http://www.w3.org/2001/XMLSchema" xmlns:xs="http://www.w3.org/2001/XMLSchema" xmlns:p="http://schemas.microsoft.com/office/2006/metadata/properties" xmlns:ns3="1246c579-7b11-46c5-8e64-70f4a395f505" xmlns:ns4="5bb014df-b26e-4791-88b2-8bb8c649518f" targetNamespace="http://schemas.microsoft.com/office/2006/metadata/properties" ma:root="true" ma:fieldsID="14e0ff15487748c6e84bc709e88d38eb" ns3:_="" ns4:_="">
    <xsd:import namespace="1246c579-7b11-46c5-8e64-70f4a395f505"/>
    <xsd:import namespace="5bb014df-b26e-4791-88b2-8bb8c64951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6c579-7b11-46c5-8e64-70f4a395f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014df-b26e-4791-88b2-8bb8c64951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6529-EEB1-4B1A-B493-F1F7FBD75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6c579-7b11-46c5-8e64-70f4a395f505"/>
    <ds:schemaRef ds:uri="5bb014df-b26e-4791-88b2-8bb8c6495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A35E5-328E-435C-8734-D8EABA8AFB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980C34-40C6-4290-8A58-8F017F1B7BFE}">
  <ds:schemaRefs>
    <ds:schemaRef ds:uri="http://schemas.microsoft.com/sharepoint/v3/contenttype/forms"/>
  </ds:schemaRefs>
</ds:datastoreItem>
</file>

<file path=customXml/itemProps4.xml><?xml version="1.0" encoding="utf-8"?>
<ds:datastoreItem xmlns:ds="http://schemas.openxmlformats.org/officeDocument/2006/customXml" ds:itemID="{6FDC3C78-3F4B-442D-91B1-8C16D7EB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(2)</Template>
  <TotalTime>1</TotalTime>
  <Pages>10</Pages>
  <Words>3760</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24393</CharactersWithSpaces>
  <SharedDoc>false</SharedDoc>
  <HLinks>
    <vt:vector size="12" baseType="variant">
      <vt:variant>
        <vt:i4>5767234</vt:i4>
      </vt:variant>
      <vt:variant>
        <vt:i4>3</vt:i4>
      </vt:variant>
      <vt:variant>
        <vt:i4>0</vt:i4>
      </vt:variant>
      <vt:variant>
        <vt:i4>5</vt:i4>
      </vt:variant>
      <vt:variant>
        <vt:lpwstr>http://www.twitter.com/kpmgargentina</vt:lpwstr>
      </vt:variant>
      <vt:variant>
        <vt:lpwstr/>
      </vt:variant>
      <vt:variant>
        <vt:i4>8126508</vt:i4>
      </vt:variant>
      <vt:variant>
        <vt:i4>0</vt:i4>
      </vt:variant>
      <vt:variant>
        <vt:i4>0</vt:i4>
      </vt:variant>
      <vt:variant>
        <vt:i4>5</vt:i4>
      </vt:variant>
      <vt:variant>
        <vt:lpwstr>http://www.kpmg.com/AR/es/foro-energia/enfoques/encuestas-vision-futuro/Paginas/energia-renovable.aspx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msolazzi</dc:creator>
  <cp:lastModifiedBy>Negrete Williams, Claudio R</cp:lastModifiedBy>
  <cp:revision>4</cp:revision>
  <cp:lastPrinted>2019-05-20T12:38:00Z</cp:lastPrinted>
  <dcterms:created xsi:type="dcterms:W3CDTF">2020-08-26T23:02:00Z</dcterms:created>
  <dcterms:modified xsi:type="dcterms:W3CDTF">2020-08-27T11:49:00Z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0x010100AEC54CECBCC8BF4D90C6D52F4754C8BF</vt:lpwstr>
  </property>
</Properties>
</file>